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 vom 8. März 2011</w:t>
      </w:r>
    </w:p>
    <w:p>
      <w:r>
        <w:t>BL Gerichte, 2011-03-08, DE</w:t>
      </w:r>
    </w:p>
    <w:p>
      <w:r>
        <w:rPr>
          <w:b/>
        </w:rPr>
        <w:t xml:space="preserve">Quelle: </w:t>
      </w:r>
      <w:r>
        <w:t>https://mcp.opencaselaw.ch/entscheid/bl_gerichte_copy_of_2011_2</w:t>
      </w:r>
    </w:p>
    <w:p>
      <w:r>
        <w:t>FR: BL_GERICHTE copy_of_2011/2 du 8 mars 2011</w:t>
      </w:r>
    </w:p>
    <w:p>
      <w:r>
        <w:t>IT: BL_GERICHTE copy_of_2011/2 del 8 marzo 2011</w:t>
      </w:r>
    </w:p>
    <w:p>
      <w:pPr>
        <w:pStyle w:val="Heading2"/>
      </w:pPr>
      <w:r>
        <w:t>Regeste</w:t>
      </w:r>
    </w:p>
    <w:p>
      <w:r>
        <w:t>Testkäufe von alkoholischen Getränken durch Jugendliche - Bestätigung der Rechtsprechung</w:t>
      </w:r>
    </w:p>
    <w:p>
      <w:pPr>
        <w:pStyle w:val="Heading2"/>
      </w:pPr>
      <w:r>
        <w:t>Erwägungen</w:t>
      </w:r>
    </w:p>
    <w:p>
      <w:r>
        <w:rPr>
          <w:b/>
        </w:rPr>
        <w:t>E. 4</w:t>
      </w:r>
    </w:p>
    <w:p>
      <w:r>
        <w:t>Das Kantonsgericht hat sich in seinem Urteil vom 10. Februar 2009 (KG ZS vom 10. Februar 2009 i.S. Staatsanwaltschaft BL gegen T.K., 100 08 1148, vgl. BLKGE 2009 I Nr. 20) bereits einlässlich mit der Frage befasst, ob ein Jugendlicher, der im Auftrag des Pass- und Patentbüros Basel-Landschaft in einem öffentlich zugänglichen Betrieb Alkohol zu kaufen versucht, als verdeckter Ermittler im Sinne des BVE zu qualifizieren ist. Es stützte sich dabei auf die bundesgerichtliche Rechtsprechung zum Bundesgesetz über die verdeckte Ermittlung und entschied, dass dies der Fall sei, weshalb ein Beweisverwertungsverbot greife. Auf eine Beschwerde der Staatsanwaltschaft gegen diesen kantonsgerichtlichen Entscheid ist das Bundesgericht mit Urteil vom 22. Juni 2009 nicht eingetreten (vgl. BGE 6B_272/2009). Das Prinzip der Rechtsgleichheit und der Grundsatz der Rechtssicherheit gebieten nun, dass bei identischer Gesetzeslage an der Rechtsprechung zu Alkoholtestkäufen festzuhalten ist, solange nicht eine bessere Erkenntnis der ratio legis, veränderte Verhältnisse oder höchstrichterliche Entscheide eine andere Beurteilung gebieten. Es ist somit nachfolgend umfassend zu prüfen, ob die von der Staatsanwaltschaft angeführten Argumente so gewichtig sind, dass sich eine Änderung der vom Kantonsgericht im Urteil vom 10. Februar 2009 eingehend begründeten Rechtsprechung rechtfertigt.</w:t>
      </w:r>
    </w:p>
    <w:p>
      <w:r>
        <w:rPr>
          <w:b/>
        </w:rPr>
        <w:t>E. 5</w:t>
      </w:r>
    </w:p>
    <w:p>
      <w:r>
        <w:t>Die Staatsanwaltschaft wirft dem Strafgerichtspräsidium zunächst vor, es habe verkannt, dass es sich im vorliegenden Fall um eine nicht vom BVE erfasste einfache verdeckte Ermittlung handle, weshalb das Bundesgesetz gar nicht anwendbar sei.</w:t>
      </w:r>
    </w:p>
    <w:p>
      <w:r>
        <w:rPr>
          <w:b/>
        </w:rPr>
        <w:t>E. 5.1</w:t>
      </w:r>
    </w:p>
    <w:p>
      <w:r>
        <w:t>In ihrer Appellationsbegründung führt die Staatsanwaltschaft zu diesem Punkt näher aus, gemäss Art. 1 BVE habe die verdeckte Ermittlung zum Zweck, mit Angehörigen der Polizei, die nicht als solche erkennbar seien, in das kriminelle Umfeld einzudringen und damit beizutragen, besonders schwere Straftaten aufzuklären. Eine Definition des Begriffs der verdeckten Ermittlung fehle im Gesetz. In einem wohl noch nicht abgeschlossenen und vom Bundesgericht teilweise mitgetragenen terminologischen Prozess werde zur Zeit mehrheitlich zwischen der qualifizierten verdeckten Ermittlung im Sinne des BVE sowie der einfachen verdeckten Ermittlung ausserhalb des Anwendungsbereichs des BVE unterschieden. Unter Hinweis auf eine in Teilen der Lehre vertretene Meinung definiert die Staatsanwaltschaft die einfache verdeckte Ermittlung dahingehend, dass der einfache verdeckte Ermittler nicht aktiv einen falschen Eindruck über seine Identität und Beamteneigenschaft erwecke, er unterlasse es bloss, sich als Polizist zu erkennen zu geben. Solange der verdeckte Ermittler nicht aktiv eine besondere Tarnung oder einen Falschnamen verwende, sei er kein qualifizierter verdeckter Ermittler im Anwendungsbereich des BVE. Bezogen auf die Testkäufe von Alkohol im Kanton Basel-Landschaft sei gemäss dieser Definition von einfacher verdeckter Ermittlung auszugehen, weil die Jugendlichen auf entsprechende Nachfragen des Verkaufspersonals ihre echten Ausweise vorzeigten. Im Grundsatzurteil BGE 134 IV 266 definierte das Bundesgericht nach vertiefter Auseinandersetzung mit den Gesetzesmaterialien und den in der Lehre vertretenen Meinungen die verdeckte Ermittlung dahingehend, dass mangels einer klaren, abweichenden Regelung im BVE im Zweifelsfall davon auszugehen sei, dass jedes Anknüpfen von Kontakten mit einer verdächtigen Person zu Ermittlungszwecken durch einen nicht als solchen erkennbaren Polizeiangehörigen eine verdeckte Ermittlung im Sinne des BVE sei und unter den Anwendungsbereich dieses Gesetzes falle (BGE 134 IV 266, E. 3.7). Das Bundesgericht setzte sich ausführlich mit den verschiedenen Kriterien auseinander, die in der Doktrin vorgeschlagen werden, um die verdeckte Ermittlung im Sinne des BVE von anderen, nicht unter dieses Gesetz fallenden verdeckten Ermittlungstätigkeiten abzugrenzen. Es verwarf unter den verschiedenen vorgeschlagenen Kriterien auch die im vorliegenden Verfahren von der Staatsanwaltschaft angeführte Lehrmeinung, wonach ein gewisses Mass an Täuschungs- resp. Eingriffsintensität vorausgesetzt sei, damit eine verdeckte Ermittlung vorliege. Dazu führte das Bundesgericht aus, dass der Begriff der Intensität äusserst vage sei. Der Anwendungsbereich des BVE müsse sich aber nach klaren, einfachen Kriterien bestimmen lassen. Es dürfe nicht von ungewissen Aspekten abhängen, ob eine verdeckte Ermittlungstätigkeit im konkreten Einzelfall unter den Anwendungsbereich des BVE oder aber unter den Anwendungsbereich der kantonalen Strafprozessordnungen falle (BGE 134 IV 266, E. 3.6.3). In den Urteilen 6B_743/2009 und 6B_837/2009 vom 8. März 2010 setzte sich das Bundesgericht mit der in der Lehre geäusserten Kritik an dieser weiten Auslegung des Begriffs der verdeckten Ermittlung vertieft auseinander. Es verwarf die Konzeption einer Unterscheidung zwischen einfacher und qualifizierter Ermittlung mit der Begründung, das BVE enthalte keine hinreichend klare Grundlage für die Auffassung, dass eine einfache verdeckte Ermittlung vom Anwendungsbereich des Gesetzes ausgeschlossen sei (BGE 6B_743/2009 vom 8. März 2010, E. 3.1; BGE 6B_837/2009 vom 8. März 2010, E. 3.2).</w:t>
      </w:r>
    </w:p>
    <w:p>
      <w:r>
        <w:rPr>
          <w:b/>
        </w:rPr>
        <w:t>E. 5.2</w:t>
      </w:r>
    </w:p>
    <w:p>
      <w:r>
        <w:t>Die Staatsanwaltschaft wendet ein, die Proportionalität zwischen der Höhe der zum Individualschutz aufgebauten Hürden der Formvorschriften auf der einen und der Schwere des Eingriffs in Persönlichkeitsgüter der Zielpersonen auf der anderen Seite dürfe nicht ignoriert werden. Die unterschiedliche Intensität der Eingriffe in die Persönlichkeitsrechte Dritter müsse angemessen berücksichtigt werden. Dies führe zur Schlussfolgerung, dass einfache Test- und Scheinkäufe ausserhalb des Anwendungsbereichs des BVE liegen würden. Der Staatsanwaltschaft ist insofern beizupflichten, als dem Verhältnismässigkeitsgrundsatz gerade im Polizeirecht und für das Handeln der Polizeiorgane ein besonderes Gewicht zukommt. So ist bei jeglicher polizeilicher Tätigkeit eine vernünftige Zweck-Mittel-Relation zu wahren (BGE 136 I 87, E. 3.2). Die Auffassung der Staatsanwaltschaft geht jedoch vorliegend von falschen Prämissen aus. Sie operiert fürs Erste mit der Annahme, dass die Schwere des durch die verdeckte Ermittlung bewirkten Grundrechtseingriffs vom für die Täuschung der Zielpersonen betriebenen Aufwand abhängt, was jedoch nicht zutrifft (vgl. nachstehend E. 7.1). Zusätzlich geht sie offenbar davon aus, dass das öffentliche Interesse an der Verfolgung und Bestrafung der Täterschaft bei jeder Straftat gleich gross ist, was ebenfalls offensichtlich nicht stimmt. Damit geht auch ihre Interessen- und Rechtsgüterabwägung fehl, denn einerseits wird bezüglich Alkoholtestkäufen das öffentliche Interesse über- und anderseits das private Interesse unterbewertet. Das Erfordernis einer vernünftigen Zweck-Mittel-Relation im Einzelfall verlangt vielmehr, dass der Einsatz von verdeckten Ermittlern wegen der Schwere des damit verbundenen Grundrechtseingriffs umso restriktiver zu handhaben ist, je geringfügiger die verfolgte Rechtsgutverletzung ausfällt - ansonsten stünde die Freiheitsbeschränkung in einem offenbaren Missverhältnis zum damit verfolgten öffentlichen Interesse (vgl. Hans Baumgartner, Zum V-Mann-Einsatz, Zürich 1990, S. 209). Mit anderen Worten: Wenn schon die Verfolgung schwerster Kriminalität nur unter Einhaltung der strengen Vorschriften des BVE zulässig ist, so müssen die Hürden für die verdeckte Ermittlung bei leichteren Straftaten nicht tiefer, sondern eben höher angesetzt werden. Das Verhältnismässigkeitsprinzip spricht also nicht für, sondern prinzipiell gegen die von der Staatsanwaltschaft vertretene Auffassung.</w:t>
      </w:r>
    </w:p>
    <w:p>
      <w:r>
        <w:rPr>
          <w:b/>
        </w:rPr>
        <w:t>E. 5.3</w:t>
      </w:r>
    </w:p>
    <w:p>
      <w:r>
        <w:t>Die von der Staatsanwaltschaft geltend gemachte Unterscheidung zwischen einfacher und qualifizierter verdeckter Ermittlung existiert nach dem Dargelegten nicht. Sobald ein verdeckt operierender Ermittler nicht bloss observiert, sondern ein interaktives Element (Anknüpfung von Kontakten) mit verdächtigen Personen beabsichtigt ist, liegt eine verdeckte Ermittlung nach BVE vor (vgl. Mark Pieth, Schweizerisches Strafprozessrecht, Basel 2009, S. 134). Das Strafgerichtspräsidium beurteilte den Sachverhalt deshalb zu Recht unter dem Gesichtspunkt einer verdeckten Ermittlung im Anwendungsbereich des BVE.</w:t>
      </w:r>
    </w:p>
    <w:p>
      <w:r>
        <w:rPr>
          <w:b/>
        </w:rPr>
        <w:t>E. 6</w:t>
      </w:r>
    </w:p>
    <w:p>
      <w:r>
        <w:t>Die Staatsanwaltschaft wendet weiter ein, das Strafgerichtspräsidium habe die bundesgerichtlichen Kriterien zur Qualifikation einer verdeckten Ermittlung nach BVE im vorliegenden Fall in verschiedener Hinsicht falsch angewendet.</w:t>
      </w:r>
    </w:p>
    <w:p>
      <w:r>
        <w:rPr>
          <w:b/>
        </w:rPr>
        <w:t>E. 6.1</w:t>
      </w:r>
    </w:p>
    <w:p>
      <w:r>
        <w:t>Zunächst argumentiert die Staatsanwaltschaft, das Strafgerichtspräsidium habe jugendliche Testkäufer zu Unrecht als Polizeiangehörige bewertet. Die Testkäufe würden vom Generalsekretariat der Sicherheitsdirektion Basel-Landschaft bzw. in Delegation vom Pass- und Patentbüro Basel-Landschaft in Erfüllung eines gesetzlichen Auftrags selbständig durchgeführt und erfolgten zwar im generellen Wissen, aber nicht mit ausdrücklicher Zustimmung oder gar auf Anordnung der Untersuchungsbehörden. Diese hätten keine Kenntnis von den einzelnen Einsätzen. Es sei durchaus üblich, dass in speziellen Nebenstrafrechtsbereichen gerade nicht die Polizeicorps, sondern entsprechende Fachstellen mit gesetzlichen Kontroll- und Ermittlungsaufgaben betraut würden. Das BVE beziehe sich hingegen grundsätzlich nur auf die Sicherheitspolizei (wohl gemeint: Gerichtspolizei). Das Kriterium, dass die verdeckt handelnde Person eine Polizeiangehörige zu sein habe, darf nicht zu eng verstanden werden. Polizei meint nämlich allgemein diejenige staatliche Tätigkeit, welche die öffentliche Ruhe und Ordnung, die öffentliche Sicherheit, Gesundheit und Sittlichkeit sowie Treu und Glauben im Geschäftsverkehr durch die Abwehr von Störungen und Gefährdungen schützt. In diesem Sinne ist die Polizei nicht etwa eine Behörde, sondern eine Funktion (Ulrich Häfelin/Georg Müller/Felix Uhlmann, Allgemeines Verwaltungsrecht, 6. Aufl., Zürich 2010, Rz. 2431). Die blosse organisationsrechtliche Einordnung der ermittelnden Behörde ist somit irrelevant, solange sie eine der vorstehend aufgezählten polizeilichen Aufgaben wahrnimmt, was im Falle der durch das Pass- und Patentbüro Basel-Landschaft veranlassten Testkäufe unzweifelhaft zutrifft. Eine Person wird bereits dadurch zur verdeckten Ermittlerin, dass ihr Handeln in Beziehung steht zur polizeilichen Aufgabe und ihr Einsatz durch ein staatliches Organ angeordnet, genehmigt oder zumindest konkret geduldet wird (Baumgartner, a.a.O., S. 132). Das Verhalten der ermittelnden Person ist umso mehr dann den Strafverfolgungsbehörden zuzurechnen, wenn sie nicht nur mit deren Wissen und Zustimmung handelt (BGE 124 IV 34, E. 3d), sondern ihre Aufgabe auch zum ausdrücklichen Ziel hat, gegen bestimmte Personen eine Strafverfolgung zu erwirken. Diese Zielsetzung verdeutlicht, dass es sich nicht um reine sicherheitspolizeiliche Massnahmen der Gefahrenabwehr, sondern um eine Ermittlungsmassnahme im Rahmen der Gerichtspolizei handelt. Der Umstand, dass damit möglicherweise auch präventive Ziele verfolgt werden, ändert daran nichts (Ernst R. Gnägi, Der V-Mann-Einsatz im Betäubungsmittelbereich, Bern 1992, S. 46; Baumgartner, a.a.O., S. 140). Die von der Staatsanwaltschaft vertretene rein organisationsrechtliche Betrachtungsweise würde im Übrigen einer Umgehung der strengen gesetzlichen Bestimmungen zur verdeckten Ermittlung durch Delegation von Ermittlungskompetenzen innerhalb der Exekutive Tür und Tor öffnen, was nicht zuletzt auch aufgrund der demokratischen Funktion des Gesetzmässigkeitsprinzips nicht hinnehmbar wäre. In casu besteht unbestrittenermassen eine langjährige Zusammenarbeit zwischen dem Pass- und Patentbüro Basel-Landschaft und der Staatsanwaltschaft, wobei praktisch jeder positiv ausgefallene Testkauf dazu führt, dass vom zuständigen Statthalteramt mittels Strafbefehl eine Geldstrafe bzw. eine Busse ausgesprochen wird (vgl. KG ZS vom 10. Februar 2009, E. 2.3.4). Die Einsätze jugendlicher Testkäufer erfolgen demnach im Auftrag eines staatlichen Organs und überdies mit Wissen und Zustimmung der Staatsanwaltschaft. Die Staatsanwaltschaft stellt sich denn auch ausdrücklich hinter das Vorgehen des Pass- und Patentbüros, da der einfache Testkauf das mit Abstand behutsamste der griffigen Mittel zur Kontrolle, Umsetzung und praktischen Überprüfung der gesetzlichen Vorschriften sei. Vor diesem Hintergrund ist ein jugendlicher Testkäufer ohne Weiteres als Polizeiangehöriger zu qualifizieren. Die Zugehörigkeit der Jugendlichen zur Polizei ist sodann für das Verkaufspersonal nicht erkennbar, was auch die Staatsanwaltschaft explizit zugesteht.</w:t>
      </w:r>
    </w:p>
    <w:p>
      <w:r>
        <w:rPr>
          <w:b/>
        </w:rPr>
        <w:t>E. 6.2</w:t>
      </w:r>
    </w:p>
    <w:p>
      <w:r>
        <w:t>Die Staatsanwaltschaft moniert weiter, das Strafgerichtspräsidium habe das bundesgerichtliche Kriterium der Kontaktknüpfung zu Ermittlungszwecken falsch ausgelegt. Die kantonsgerichtliche Auffassung, wonach der Abschluss eines Kaufvertrages eine Kontaktanknüpfung im Sinne des BVE darstelle (KG ZS vom 10. Februar 2009, E. 2.3.6), sei ebenfalls abzulehnen. Die Staatsanwaltschaft stellt sich vorliegend auf den Standpunkt, dass es sich beim blossen Abschliessen eines Kaufvertrages in einem Lebensmittelgeschäft - eine Transaktion, die in der Regel in Eile, mit nur flüchtigem Augenkontakt und ohne Gespräch stattfinde - nicht um einen geknüpften Kontakt im Sinne des BVE handeln könne, zumal bereits das Verb "knüpfen" ein aktives und planerisches Handeln zur Festigung und Herstellung eines zumindest mittelfristig aufrecht zu erhaltenden Kontakts impliziere. Vorweg ist der eigentliche Leitgedanke zur Auslegung des BVE in Erinnerung zu rufen, wonach sich dessen Anwendungsbereich nach klaren, einfachen Kriterien bestimmen lassen muss (BGE 134 IV 266, E. 3.6.3). Vollkommen unbestimmte Merkmale wie die Intensität oder die Dauer des Kontakts erscheinen von vornherein gänzlich untauglich, um den Anwendungsbereich des BVE in vorhersehbarer und rechtsgleicher Weise zu begrenzen. Massgebend ist insoweit unter der gebotenen Berücksichtigung des Schutzzwecks der Bestimmungen des BVE nicht der zur Kontaktanknüpfung betriebene Aufwand, sondern der Umstand, dass überhaupt ein Kontakt hergestellt wird. Dass zwischen dem jugendlichen Testkäufer und dem Verkäufer ein Kontakt zu Stande kommt, lässt sich schlechterdings nicht verneinen, denn ohne irgendeinen zwischenmenschlichen Kontakt lässt sich in einem Lebensmittelladen kein Alkohol kaufen. Wie die Vorinstanz hierzu zutreffend festgestellt hat, ist das Vorgehen der Jugendlichen bei einem Testkauf dazu noch aktiv und zielgerichtet und erfolgt mit dem Zweck, eine konkrete Widerhandlung gegen das Gesetz zu veranlassen und zu beweisen. Im Übrigen ist auch nicht ersichtlich, wie ein Täter den vorliegend angeklagten Straftatbestand des Verabreichens gesundheitsgefährdender Stoffe an Kinder durch aktives Tun erfüllen könnte, ohne mit einem Kind in Kontakt zu treten. Es ist somit der Auffassung des Strafgerichtspräsidiums zuzustimmen, wonach das Verhalten der jugendlichen Testkäufer als Kontaktanknüpfung zu Ermittlungszwecken im Sinne des BVE zu qualifizieren ist.</w:t>
      </w:r>
    </w:p>
    <w:p>
      <w:r>
        <w:rPr>
          <w:b/>
        </w:rPr>
        <w:t>E. 6.3</w:t>
      </w:r>
    </w:p>
    <w:p>
      <w:r>
        <w:t>Als Zwischenfazit kann festgehalten werden, dass die Testkäufe von Alkohol mit der vorliegend zu beurteilenden Methode ein Anknüpfen von Kontakten mit einer verdächtigen Person zu Ermittlungszwecken durch einen nicht als solchen erkennbaren Polizeiangehörigen darstellen und somit unter die bundesgerichtliche Definition einer verdeckten Ermittlung nach BVE fallen (ebenso OGer Solothurn vom 21. Oktober 2010, STKAS.2010.3).</w:t>
      </w:r>
    </w:p>
    <w:p>
      <w:r>
        <w:rPr>
          <w:b/>
        </w:rPr>
        <w:t>E. 7</w:t>
      </w:r>
    </w:p>
    <w:p>
      <w:r>
        <w:t>Dieses Auslegungsergebnis drängt sich auch aufgrund grundsätzlicher rechtsstaatlicher und demokratischer Überlegungen auf.</w:t>
      </w:r>
    </w:p>
    <w:p>
      <w:r>
        <w:rPr>
          <w:b/>
        </w:rPr>
        <w:t>E. 7.1</w:t>
      </w:r>
    </w:p>
    <w:p>
      <w:r>
        <w:t>Alkoholtestkäufe greifen zweifellos in Grundrechte ein. Der in Art. 10 Abs. 2 BV garantierte Anspruch auf persönliche Freiheit umfasst insbesondere die geistige Unversehrtheit. Geschützt ist die Integrität des Bewusstseins im Sinne der unbeeinflussten Wahrnehmungs- und Entscheidfähigkeit des Menschen (Regina Kiener/Walter Kälin, Grundrechte, Bern 2007, S. 133). Darunter fällt die Freiheit des Einzelnen, eine bestimmte Situation selbst einzuschätzen und gemäss dieser Bewertung zu handeln (vgl. statt vieler BGE 127 I 6, E. 5a; BGE 133 I 110, E. 5.2). Unzulässig ist staatliches Handeln, das darauf abzielt, die Entscheidungsfreiheit einer Person zu beschneiden oder gar zu brechen. Dem Staat ist somit die Manipulation der Willensbildung verboten (René Rhinow/Markus Schefer, Schweizerisches Verfassungsrecht, 2. Aufl., Basel 2009, Rz. 1312; Kiener/Kälin, a.a.O., S. 133). Im Rahmen des Testkaufs von Alkohol wird das Verkaufspersonal über die Rolle und das Handlungsziel des jugendlichen Testkäufers getäuscht. Diese Verschleierungstaktik ist zentraler und untrennbarer Bestandteil des Testkaufs. Dabei kann der Meinung der Staatsanwaltschaft nicht gefolgt werden, wonach der Jugendliche nicht aktiv einen falschen Eindruck über seine Beamteneigenschaft erwecke. Die aktive Nennung eines falschen Alters erweist sich insbesondere deshalb als unnötig, weil der Testkäufer durch sein Verhalten zumindest implizit vorgibt, nicht im Rahmen der Polizeiarbeit im Betrieb zu sein. Die Täuschung wird dadurch begangen, dass der Jugendliche wie jede andere Person als Käufer auftritt und die Zielperson über die wahre Begebenheit nicht aufklärt. Alleine durch sein jugendliches Aussehen wirkt er täuschend auf das Verkaufspersonal ein, da dieses hinter einem Teenager keinen Polizeibeamten vermuten würde (sinngemäss ebenso Charles Haenni, Verdeckte Ermittlung, in: Kriminalistik 2005, S. 249). Durch das Verschweigen der wahren Umstände eines Kaufs wird in die Wahrnehmungs- und Entscheidungsfreiheit der Zielperson eingegriffen und ihre Willensbildung manipuliert. Wegen ihres Irrtums über die Identität des Gegenübers kommuniziert sie mit der Polizei, ohne dass dabei die Schutzmassnahmen gelten, die für eine Einvernahme vorgesehen sind. Die Zielperson belastet sich ohne es zu merken selber, indem sie die Straftat begeht (Luzia Vetterli, Verdeckte Ermittlung und Grundrechtsschutz, in: forumpoenale 2008, S. 368, m.w.H.). Bei Kenntnis des wahren Sachverhalts hätte sie anders gehandelt (Alexandra Haag, Alkoholtestkäufe durch Jugendliche, Masterarbeit zum Nachdiplomstudium MAS Forensics vom 11. Mai 2009 an der Hochschule Luzern, abrufbar unter: www.ccfw.ch/ccfw_haag_alkohol.pdf, S. 19; Gnägi, a.a.O., S. 58). Alkoholtestkäufe verstossen im Weiteren auch gegen Verfahrensgrundrechte, denn das im Wesentlichen in Art. 32 Abs. 2 BV und Art. 6 Abs. 1 EMRK statuierte Recht auf ein faires Verfahren verbietet es den Strafbehörden unter anderem, bei der Beweiserhebung mit Täuschungen zu operieren (anstelle vieler Robert Hauser/Erhard Schweri/Karl Hartmann, Schweizerisches Strafprozessrecht, 6. Aufl., Basel 2005, Rz. 9). Aus diesen Gründen bewirken Alkoholtestkäufe zweifellos einen schweren Eingriff in die Willensfreiheit und die Verfahrensrechte der betroffenen Verkäuferinnen und Verkäufer (vgl. auch Botschaft des Bundesrates zum BÜPF/BVE vom 1. Juli 1998, BBl 1998, S. 4283; Peter Albrecht, Zur rechtlichen Problematik des Einsatzes von V-Leuten, in: AJP 2002, S. 632; Patrick Bischoff/Markus Lanter, Verdeckte polizeiliche Ermittlungshandlungen in Chatrooms, in: Jusletter 14. Januar 2008, Rz. 55; Vetterli, a.a.O., S. 367; Haag, a.a.O., S. 19). Die Staatsanwaltschaft bagatellisiert diese grundrechtliche Dimension, wenn sie in der Appellationsbegründung von einem äusserst kurzen Eingriff in die Persönlichkeitssphäre der Verkäuferin bzw. des Verkäufers spricht, der in Umfang und Bedeutung marginal sei. Die faktischen Folgen des Eingriffs können für Betroffene nämlich einschneidend ausfallen. Verkauft eine betroffene Person dem jugendlichen Testkäufer Alkohol, so droht ihr aufgrund dieses Grundrechtseingriffs eine strafrechtliche Verurteilung zu einer Freiheitsstrafe oder einer Geldstrafe, wobei eventuell noch eine Busse hinzukommt (vgl. Art. 136 StGB und Art. 42 Abs. 4 StGB), wie die vorliegende Anklage zeigt. Im Falle einer Verurteilung weist sie ihr Strafregistereintrag dementsprechend als Person aus, die gegenüber Kindern straffällig geworden ist, was im heutigen Gesellschaftsumfeld unweigerlich eine besondere Gefahr der gesellschaftlichen Stigmatisierung in sich birgt. Drastisch kann sich der Grundrechtseingriff aber auch auf die konkrete Lebenssituation der betroffenen Person auswirken, denn es besteht für sie die reale Gefahr, dass ihr Arbeitgeber nach der entsprechenden Meldung des Pass- und Patentbüros Basel-Landschaft die Kündigung ausspricht und sie ihre Stelle verliert (so geschehen im heute entschiedenen Parallelverfahren 100 10 1243, was für die betroffene Person eine Arbeitslosigkeit von fast einem Jahr zur Folge hatte; vgl. Protokoll der Sitzung des Strafgerichts vom 17. August 2010, S. 2). Ein Testkauf kann sich somit auch folgenschwer auf die wirtschaftliche Situation der betroffenen Person auswirken, zumal der spezifische Kündigungsgrund die Stellensuche in der Branche zusätzlich erschweren dürfte. Im Lichte dieser möglichen gravierenden Konsequenzen kann von einem unbedeutenden staatlichen Eingriff in die Sphäre der Betroffenen schlechterdings nicht die Rede sein.</w:t>
      </w:r>
    </w:p>
    <w:p>
      <w:r>
        <w:rPr>
          <w:b/>
        </w:rPr>
        <w:t>E. 7.2</w:t>
      </w:r>
    </w:p>
    <w:p>
      <w:r>
        <w:t>Alkoholtestkäufe durchbrechen überdies allgemeine und strafprozessuale Rechtsgrundsätze. Das Gebot, nach Treu und Glauben zu handeln (Art. 5 Abs. 3 BV sowie Art. 9 BV; vgl. auch Art. 3 Abs. 2 lit. a CH-StPO), erstreckt sich auf Privatpersonen und staatliche Organe und gilt somit als zentrale Maxime für die gesamte schweizerische Rechtsordnung, einschliesslich des Straf- und Strafprozessrechts (Niklaus Schmid, Handbuch des schweizerischen Strafprozessrechts, Zürich 2009, Rz. 91; BGE 121 I 183, E. 2b; BGE 131 I 185, E. 3.2.4). Das Verbot treuwidrigen Verhaltens bindet somit auch alle an der Strafverfolgung beteiligten Behörden. Es gebietet ihnen gleichzeitig, ein redliches, vertrauenswürdiges und rücksichtsvolles Verhalten gegenüber den Bürgern an den Tag zu legen (Max Imboden/René Rhinow, Schweizerische Verwaltungsrechtsprechung, Band I, 6. Aufl., Basel 1986, S. 458). Die Rechtsbeziehung zwischen Behörden und Bürgern muss folglich gegenseitig von Loyalität und Respekt getragen sein, wobei von beiden Seiten gleichenteils die gewissenhafte Erfüllung ihrer öffentlichen Pflichten sowie die nicht missbräuchliche Ausübung ihrer Befugnisse erwartet werden darf. Auch als Ausfluss des demokratischen Prinzips steht der Staat nach schweizerischem Staatsverständnis mit seinen Bürgern in einem partnerschaftlichen Verhältnis; Behörden und Bürger begegnen einander auf Augenhöhe (vgl. Fritz Fleiner, Beamtenstaat und Volksstaat, in: Festschrift für Otto Mayer, Tübingen 1916, S. 29 ff.). Die Grundhaltung des Staates gegenüber den Bürgern muss deshalb eine des Vertrauens sein. Er darf und muss grundsätzlich auf die Gesetzestreue seiner Bürger vertrauen, weil diese die Normen in einem demokratischen Verfahren mitgestaltet und ihnen zugestimmt haben und das Handeln des Rechtsstaates deswegen als legitim akzeptieren (Elisabeth Chiariello, Treu und Glauben als Grundrecht nach Art. 9 BV der schweizerischen Bundesverfassung, Bern 2004, S. 5 f.). Die im Kanton Basel-Landschaft praktizierten Testkäufe von Alkohol laufen diesen in den Verhaltensmaximen zum Ausdruck kommenden Grundsätzen in verschiedener Hinsicht zuwider. Dies beginnt mit der bewussten Täuschung des Verkaufspersonals, die unabhängig vom bereits erwähnten Grundrechtseingriff nicht mit dem Gebot des redlichen und loyalen staatlichen Verhaltens in Einklang gebracht werden kann. Weiter erfolgen die Testkäufe - wie die Staatsanwaltschaft ausdrücklich betont - systematisch und ohne jeden konkreten Verdacht. Eine polizeiliche Ermittlung ohne Anfangsverdacht, mithin die auf konkreten Indizien beruhende Vermutung, es sei eine strafbare Handlung begangen worden oder könnte begangen werden, ist jedoch unzulässig. Es ist nicht erlaubt, ohne konkreten Verdacht zu ermitteln, um erst dadurch auf Verdächtiges zu stossen (Hans Walder, Kriminalistisches Denken, 5. Aufl., Heidelberg 1996, S. 55 f.; Gnägi, a.a.O., S. 48). Der staatliche Auftrag zur Strafverfolgung schliesst somit aus, dass der Staat systematisch unbescholtene, in Ausübung einer legalen Erwerbstätigkeit handelnde Bürger auf ihre Gesetzestreue prüft, indem er sie zur Delinquenz verführt, um sie anschliessend zu bestrafen (Haag, a.a.O., S. 20). Die Staatsanwaltschaft führt diesbezüglich ins Feld, die Testkäufe dienten nicht nur der Überführung von gesetzeswidrig handelndem Verkaufspersonal, sondern ebenso und in bedeutend grösserem Umfang dessen Exkulpation. In diesem Zusammenhang ist jedoch daran zu erinnern, dass im Kanton Basel-Landschaft seit jeher die Unschuldsvermutung gilt (vgl. Art. 7 Abs. 2 der Verfassung für den Kanton Basel-Landschaft vom 27. April 1832, Amtliche Buchdruckerei, Liestal 1832; heute: Art. 32 Abs. 1 BV, Art. 6 Ziff. 2 EMRK). Die Bürger haben demgemäss gegenüber dem Staat keine Rechenschaft über ihre Gesetzestreue abzulegen und dieser darf spiegelbildlich auch keine Belege ihrer Unschuld oder in eigentlichen Proben auf Vorrat den aktiven Tatbeweis der Rechtstreue einfordern. Der staatliche Strafverfolgungsauftrag umfasst ebensowenig die Erlaubnis zur künstlichen Provokation von Kriminalität. Es ist einem verdeckten Ermittler mithin untersagt, gewissermassen als Initiant eine deliktische Tätigkeit auszulösen, zu der es sonst gar nicht gekommen wäre. Verdeckte Ermittler untersuchen die deliktische Aktivität in einer mehrheitlich passiven Rolle, sie dürfen nicht durch eigene Einflussnahme die Tatbereitschaft wecken oder zu strafbarem Verhalten verleiten (Botschaft des Bundesrates zum BÜPF/BVE vom 1. Juli 1998, BBl 1998, S. 4283; Hauser/Schweri/Hartmann, a.a.O., § 75 Rz. 23). Strafverfolgungsorgane dürfen somit nicht Kriminalität provozieren, um die Täter verfolgen zu können, deren möglicherweise latent vorhandene Tatbereitschaft sonst nicht manifest geworden wäre (BGE 112 Ia 18, E. 3b; Gnägi, a.a.O., S. 48). Dementsprechend verbietet Art. 10 Abs. 1 BVE den Ermittlerinnen und Ermittlern, den Tatentschluss der verdächtigen Person hervorzurufen oder den bestehenden Tatentschluss zu erweitern. Bei einem Testkauf begibt sich der Jugendliche in eine Verkaufsstelle, ergreift ein alkoholisches Getränk aus dem Regal und begibt sich damit zur Kasse. Mit seinem Verhalten drückt er gegenüber dem Verkaufspersonal aus, das Getränk kaufen zu wollen. Gleichzeitig nimmt er mit dieser Handlung auf die Willensbildung des Verkäufers Einfluss. Dieser entschliesst sich, trotz des erkennbar jugendlichen Alters des Käufers, ihm den Alkohol zu verkaufen. Ohne die Handlung des Jugendlichen wäre es nicht zum konkreten Verkauf des Alkohols gekommen. Durch sein aktives Tun bestimmt er die Zielperson zur Begehung einer vorsätzlich begangenen, rechtswidrigen Straftat und erfüllt damit den objektiven und subjektiven Tatbestand der Anstiftung, da er genau diesen Handlungserfolg herbeiführen will (Haag, a.a.O., S. 13 f.). Scheitert der Alkoholkauf, so liegt immer noch eine versuchte Anstiftung vor. Die Staatsanwaltschaft wendet dagegen sinngemäss ein, in Lebensmittelläden gehe die Initiative für den Alkoholverkauf vom Unternehmen resp. dessen Verkaufspersonal aus. Mit der Auslage von alkoholhaltigen Getränken und der Preisbeschriftung unterbreite dieses den Jugendlichen eine Offerte zum Vertragsschluss. Der Jugendliche rufe durch sein Handeln lediglich jenes generelle Verhalten einer Verkaufsperson ab, welches diese in analogen Situationen regelmässig an den Tag zu legen scheine. Abgesehen davon, dass sie auf reiner Spekulation über das übliche Verhalten des Verkaufspersonals beruht, ist dieser Argumentation auch entgegenzuhalten, dass die Auslage von alkoholhaltigen Getränken im Ladenlokal - die notwendige Verkaufsbewilligung nach § 18 des Gastgewerbegesetzes vom 5. Juni 2003 (GgG, SGS 540) vorausgesetzt - erlaubt und allgemein gebräuchlich ist. Die Auslage von Waren stellt zwar grundsätzlich ein Angebot im Sinne des Obligationenrechts dar, im Falle von alkoholhaltigen Getränken ist dieses aber offensichtlich nur an zum Kauf berechtigte Personen gerichtet. Es liegen denn auch keinerlei Hinweise dafür vor und es entspricht nicht der allgemeinen Lebenserfahrung, dass Verkaufspersonal in Lebensmittelläden in Eigeninitiative Jugendliche zum Kauf von Alkohol animiert. Es trifft auch nicht zu, dass die betroffenen Zielpersonen fest und unter allen Umständen dazu entschlossen sind, jedem beliebigen Jugendlichen jede Art und Menge von Alkohol zu verkaufen. Der Verkäufer entscheidet sich vielmehr erst in dem Moment, in welchem der Jugendliche vor ihm steht und ein bestimmtes alkoholisches Getränk kaufen will, ihm dieses auch tatsächlich zu verkaufen. Erst die konkrete und individualisierte Handlung des Jugendlichen löst bei ihm den tatsächlichen Entschluss aus. Vorher war er allenfalls zur Tat geneigt, aber noch nicht entschlossen (Haag, a.a.O., S. 13). Wie das Strafgerichtspräsidium somit in E. 3 des angefochtenen Urteils zutreffend festgehalten hat, tritt der jugendliche Testkäufer jeweils als tatprovozierende Person, als sog. agent provocateur, in Erscheinung und geht damit über das zulässige Mass der Einwirkung auf die Zielperson hinaus. Dadurch bedient sich der Staat zur Beweiserhebung einer verbotenen Methode.</w:t>
      </w:r>
    </w:p>
    <w:p>
      <w:r>
        <w:rPr>
          <w:b/>
        </w:rPr>
        <w:t>E. 7.3</w:t>
      </w:r>
    </w:p>
    <w:p>
      <w:r>
        <w:t>Die aufgezeigten gewichtigen Bedenken machen deutlich, dass es sich bei Alkoholtestkäufen um eine rechtsstaatlich äusserst sensible Materie handelt und sie in der im Kanton Basel-Landschaft praktizierten Form allenfalls nur zulässig sein können, wenn sie sich auf eine hinreichende gesetzliche Grundlage abstützen lassen. Art. 36 Abs. 1 BV verlangt, dass jede Beeinträchtigung eines Grundrechts auf einer gesetzlichen Grundlage beruht. Schwerwiegende Einschränkungen, wie sie vorliegend zu beurteilen sind, müssen im Gesetz selbst vorgesehen sein. Da die Testkäufe wie gezeigt auch staatlichen Verhaltensmaximen und Verfahrensprinzipien zuwiderlaufen, ist die Frage ihrer Zulässigkeit als so bedeutungsvoll einzustufen, dass sie nicht der Exekutive oder der Justiz überlassen werden darf, sondern vom demokratischen Gesetzgeber auf formell-gesetzlicher Stufe geregelt werden muss. Erst dadurch wird die erforderliche demokratische Legitimität sichergestellt. Verlangt ist eine hinreichende und angemessene Bestimmtheit der anzuwendenden Rechtssätze im Dienste der Rechtssicherheit (Berechenbarkeit und Vorhersehbarkeit) sowie der rechtsgleichen Rechtsanwendung. In dieser Hinsicht scheinen ein klar definierter Deliktskatalog und präzise behördliche Verhaltensmassregeln ebenso unabdingbar wie auch die gesetzliche Verankerung einer gerichtlichen Kontrolle. Erst diese verschafft der Öffentlichkeit nämlich Kenntnis von der Art und Weise staatlichen Handelns und erlaubt so auch mittelbar die demokratische Kontrolle.</w:t>
      </w:r>
    </w:p>
    <w:p>
      <w:r>
        <w:rPr>
          <w:b/>
        </w:rPr>
        <w:t>E. 8</w:t>
      </w:r>
    </w:p>
    <w:p>
      <w:r>
        <w:t>Aus den dargelegten Gründen ist bei jeder verdeckten Ermittlung eine besondere gesetzliche Regelung unentbehrlich, allgemeine Vorschriften über die polizeiliche Ermittlungstätigkeit reichen dazu nicht aus (vgl. BGE 134 IV 266, E. 3.7).</w:t>
      </w:r>
    </w:p>
    <w:p>
      <w:r>
        <w:rPr>
          <w:b/>
        </w:rPr>
        <w:t>E. 8.1</w:t>
      </w:r>
    </w:p>
    <w:p>
      <w:r>
        <w:t>Das vorliegend anwendbare BVE erfüllt die soeben skizzierten formalen und inhaltlichen Anforderungen an eine gesetzliche Grundlage, allerdings darf gestützt darauf eine verdeckte Ermittlung nur zur Verfolgung bestimmter, in Art. 4 Abs. 2 BVE abschliessend aufgeführter, schwerer Straftaten (sog. Katalogtaten) eingesetzt werden. Die Widerhandlung gegen Art. 136 StGB befindet sich nicht in dieser Aufzählung. Die für eine verdeckte Ermittlung nach Art. 7 f. BVE erforderliche richterliche Genehmigung liegt unstreitig nicht vor. Die gewonnenen Erkenntnisse sind deshalb gemäss Art. 18 Abs. 5 BVE nicht verwertbar (KG ZS vom 10. Februar 2009, E. 2.3.4; BGE 134 IV 266, E. 5.2). Die durch den Einsatz der jugendlichen Testkäufer erzielten Ermittlungsergebnisse dürfen deshalb nicht verwendet werden. Das Strafgerichtspräsidium ging unter Hinweis auf die bundesgerichtliche Rechtsprechung zudem zu Recht von einer Fernwirkung des Beweisverwertungsverbots aus, weshalb auch ein nach Konfrontation mit den Ergebnissen des Testkaufes abgelegtes Geständnis nicht verwertbar ist. Da die Ermittlungsergebnisse überdies auf einer unerlaubten Tatprovokation beruhen, sind sie im Strafverfahren ohnehin nicht verwertbar (vgl. Urteil des EGMR vom 9. Juni 1998 in Sachen Teixeira de Castro gegen Portugal, Reports of Judgments and Decisions 1998-IV, § 35 ff.).</w:t>
      </w:r>
    </w:p>
    <w:p>
      <w:r>
        <w:rPr>
          <w:b/>
        </w:rPr>
        <w:t>E. 8.2</w:t>
      </w:r>
    </w:p>
    <w:p>
      <w:r>
        <w:t>Die Staatsanwaltschaft erblickt indes in § 26 des kantonalen Gastgewerbegesetzes eine hinreichende Gesetzesgrundlage. Dieses besagt in § 26 Abs. 4 GgG einzig, dass die zuständigen Behörden verdeckte Testkäufe vornehmen können. Mit diesem einen Satz sind die Voraussetzungen an eine inhaltlich genügend bestimmte gesetzliche Grundlage bei weitem nicht erfüllt. Entscheidend kommt aber hinzu, dass § 26 Abs. 1 GgG den Vollzug des Gastgewerbegesetzes der Bewilligungsbehörde, im hier interessierenden Zusammenhang der heutigen Sicherheitsdirektion (§ 19 Abs. 1 GgG), überträgt. Die Gesetzesbestimmung bezieht sich damit aufgrund ihrer systematischen Stellung offensichtlich ausschliesslich auf verwaltungsrechtliche Verfahren und nicht auf Strafverfahren. Die in § 26 Abs. 4 GgG angesprochenen Testkäufe bezwecken die Kontrolle des Betriebs resp. des Bewilligungsinhabers, nicht des Verkaufspersonals. Das Gesetz ermächtigt somit nicht zum direkten Vorgehen gegen angestellte Personen, die nicht gleichzeitig Bewilligungsinhaber sind. Wie die Staatsanwaltschaft auch selber zugesteht, kann sie aufgrund dieser Gesetzesgrundlage gar keine strafprozessualen Massnahmen durchführen resp. durchführen lassen. § 26 GgG enthält somit keine Ermächtigungsnorm für (strafprozessuale) verdeckte Ermittlungen gegen Verkäuferinnen und Verkäufer.</w:t>
      </w:r>
    </w:p>
    <w:p>
      <w:r>
        <w:rPr>
          <w:b/>
        </w:rPr>
        <w:t>E. 9</w:t>
      </w:r>
    </w:p>
    <w:p>
      <w:r>
        <w:t>Nach dem Gesagten besteht für das Kantonsgericht keinerlei Veranlassung, um von der bisherigen Rechtsprechung bezüglich Alkoholtestkäufen abzuweichen. Alkoholtestkäufe durch Jugendliche stellen demnach unzulässige verdeckte Ermittlungen im Sinne des BVE dar, deren Ergebnisse in einem Strafverfahren nicht verwertbar sind. Das Kantonsgericht, Abteilung Strafrecht, hält dementsprechend an seiner mit dem Urteil vom 10. Februar 2009 begründeten Rechtsprechung fest. Im Ergebnis ist das Urteil des Strafgerichtspräsidiums vom 17. August 2010 somit in Abweisung der Appellation der Staatsanwaltschaft vollumfänglich zu bestätigen (…). KGE SR vom 8. März 2011 i.S. Staatsanwaltschaft BL gegen K.L. (100 10 1242/SUS) Gegen diesen Entscheid hat die Staatsanwaltschaft Basel-Landschaft am 13. Mai 2011 Beschwerde in Strafsachen beim Schweizerischen Bundesgericht erhoben (6B_334/2011).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