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19 357 vom 29. Juli 2020</w:t>
      </w:r>
    </w:p>
    <w:p>
      <w:r>
        <w:t>BL Gerichte, 2020-07-29, DE</w:t>
      </w:r>
    </w:p>
    <w:p>
      <w:r>
        <w:rPr>
          <w:b/>
        </w:rPr>
        <w:t xml:space="preserve">Quelle: </w:t>
      </w:r>
      <w:r>
        <w:t>https://mcp.opencaselaw.ch/entscheid/bl_gerichte_810_19_357</w:t>
      </w:r>
    </w:p>
    <w:p>
      <w:r>
        <w:t>FR: BL_GERICHTE 810 19 357 du 29 juillet 2020</w:t>
      </w:r>
    </w:p>
    <w:p>
      <w:r>
        <w:t>IT: BL_GERICHTE 810 19 357 del 29 luglio 2020</w:t>
      </w:r>
    </w:p>
    <w:p>
      <w:pPr>
        <w:pStyle w:val="Heading2"/>
      </w:pPr>
      <w:r>
        <w:t>Regeste</w:t>
      </w:r>
    </w:p>
    <w:p>
      <w:r>
        <w:t>Anpassung der Beistandschaft/Wechsel der Beistandsperson/Erteilung von Weisungen/Gesuch um unentgeltliche Rechtspflege und Verbeiständung</w:t>
      </w:r>
    </w:p>
    <w:p>
      <w:pPr>
        <w:pStyle w:val="Heading2"/>
      </w:pPr>
      <w:r>
        <w:t>Erwägungen</w:t>
      </w:r>
    </w:p>
    <w:p>
      <w:r>
        <w:rPr>
          <w:b/>
        </w:rPr>
        <w:t>E. 1</w:t>
      </w:r>
    </w:p>
    <w:p>
      <w:r>
        <w:t>Gemäss Art. 450 Abs. 1 i.V.m. Art. 314 Abs. 1 ZGB kann gegen Entscheide einer Kindesschutzbehörde Beschwerde beim zuständigen Gericht erhoben werden. § 66 Abs. 1 des kantonalen Gesetzes über die Einführung des Zivilgesetzbuches (EG ZGB) vom 16. November 2006 erklärt für die Beurteilung von Beschwerden nach Art. 450 Abs. 1 ZGB das Kantonsgericht, Abteilung Verfassungs- und Verwaltungsrecht, für zuständig. Das Verfahren richtet sich nach den Art. 450 bis Art. 450e ZGB. Im Übrigen sind die Bestimmungen des kantonalen Verwaltungsprozessrechts anwendbar (§ 66 Abs. 2 EG ZGB). Nach Art. 450 Abs. 2 ZGB sind Personen zur Beschwerde befugt, die am Verfahren beteiligt sind (Ziff. 1), die der betroffenen Person nahe stehen (Ziff. 2) oder die ein rechtlich geschütztes Interesse an der Aufhebung oder Änderung des angefochtenen Entscheids haben (Ziff. 3). Als direkte Verfahrensbeteiligte und Kindsmutter von C.____ ist die Beschwerdeführerin zur Beschwerdeerhebung legitimiert. Da auch die übrigen Prozessvoraussetzungen nach Art. 450 ff. ZGB i.V.m. § 66 Abs. 2 EG ZGB und §§ 43 ff. VPO erfüllt sind, kann auf die Beschwerde eingetreten werden.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Die Parteikosten werden wettgeschlagen. Zufolge Bewilligung der unentgeltlichen Verbeiständung wird dem Rechtsvertreter der Beschwerdeführerin ein Honorar in der Höhe von Fr. 2'940.95 (inkl. Auslagen und 7.7% MWST) aus der Gerichtskasse ausgerichtet.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