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39/219 vom 19. August 2021</w:t>
      </w:r>
    </w:p>
    <w:p>
      <w:r>
        <w:t>BL Gerichte, 2021-08-19, DE</w:t>
      </w:r>
    </w:p>
    <w:p>
      <w:r>
        <w:rPr>
          <w:b/>
        </w:rPr>
        <w:t xml:space="preserve">Quelle: </w:t>
      </w:r>
      <w:r>
        <w:t>https://mcp.opencaselaw.ch/entscheid/bl_gerichte_725_21_39_219</w:t>
      </w:r>
    </w:p>
    <w:p>
      <w:r>
        <w:t>FR: BL_GERICHTE 725 21 39/219 du 19 août 2021</w:t>
      </w:r>
    </w:p>
    <w:p>
      <w:r>
        <w:t>IT: BL_GERICHTE 725 21 39/219 del 19 agosto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G.____,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Beschwerde zuständig. Auf die im Übrigen frist- und formgerecht erhobene Beschwerde vom 1. Februar 2021 ist einzutreten.</w:t>
      </w:r>
    </w:p>
    <w:p>
      <w:r>
        <w:rPr>
          <w:b/>
        </w:rPr>
        <w:t>E. 2</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Abs.1 Satz 1 UVG).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3.1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134 V 109 E. 2, 129 V 177, 119 V 335 E. 1 und118 V 286 E.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119 V 335 E. 1, BGE 118 V 286 E. 1b, je mit Hinweisen). 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125 V 456 E. 5a mit Hinweisen). 3.3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vorliegt oder die versicherte Person nun bei voller Gesundheit ist. Entscheidend ist allein, ob unfallbedingte Ursachen des Gesundheitsschadens ihre kausale Bedeutung verloren haben, also dahingefallen sind (Urteil des Bundesgerichts vom 29. Januar 2009, 8C_847/2008, E. 2 mit Hinweisen).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218 E. 6). 3.4.1 In diesem Zusammenhang ist zu beachten, dass nach der Rechtsprechung zu den im Sinne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Urteile des Bundesgerichts vom 5. April 2017, 8C_847/2016, E. 5.3.2, vom 7. Juli 2016, 8C_337/2016, E. 4.1.1 und vom 20. Oktober 2011, 8C_380/2011, E. 4.2.1; Andreas Traub , Natürlicher Kausalzusammenhang zwischen Unfall und Gesundheitsschädigung bei konkurrierender pathogener Einwirkung: Abgrenzung der wesentlichen Teilursache von einer anspruchshindernden Gelegenheits- oder Zufallsursache, in: SZS 2009 S. 479). 3.4.2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2012 UV Nr. 8 S. 27; Urteil des Bundesgerichts vom 20. Oktober 2011, 8C_380/2011, E. 4.2.2). 4.1 Zur Beurteilung medizinischer Sachverhalte ist das Gericht auf ärztliches Fachwissen angewiesen (BGE 132 V 93 E. 4). Es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und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465 E. 4.7). 4.3 Beratende Ärzte und Vertrauensärzte sind, was den Beweiswert ihrer ärztlichen Beurteilung angeht, versicherungsinternen Ärzten gleichzusetzen (Urteile des Bundesgerichts vom 6. März 2020, 8C_646/2019, E. 4.3 und vom 25. Juni 2018, 8C_281/2018, E. 3.2.2 mit weiteren Hinweisen). Auf Aktenberichte kann abgestellt werden, wenn ein lückenloser Befund vorliegt und es im Wesentlichen nur um die fachärztliche Beurteilung eines an sich feststehenden medizinischen Sachverhalts geht und die direkte ärztliche Befassung mit der versicherten Person in den Hintergrund rückt (Urteil des Bundesgerichts vom 28. Mai 2020, 9C_11/2020, E. 5.1.2).</w:t>
      </w:r>
    </w:p>
    <w:p>
      <w:r>
        <w:rPr>
          <w:b/>
        </w:rPr>
        <w:t>E. 5</w:t>
      </w:r>
    </w:p>
    <w:p>
      <w:r>
        <w:t>Streitig und zu prüfen ist, ob die Leistungseinstellung der SWICA per 7. März 2020 zu schützen ist. Im Zentrum steht dabei die Frage, ob der Unfall vom 28. Februar 2019 kausal für die Kniebeschwerden bzw. für den Meniskusriss ist.</w:t>
      </w:r>
    </w:p>
    <w:p>
      <w:r>
        <w:rPr>
          <w:b/>
        </w:rPr>
        <w:t>E. 5.1</w:t>
      </w:r>
    </w:p>
    <w:p>
      <w:r>
        <w:t>Wegen persistierender Beschwerden im linken Knie suchte die Beschwerdeführerin am 6. März 2019 ihre Hausärztin, pract. med. C.____, auf. Sie verordnete vorerst eine konservative Therapie unter ambulanter Physiotherapie. Da eine Besserung ausblieb, ordnete sie eine MRT des linken Knies an und attestierte eine volle Arbeitsunfähigkeit vom 3. April 2019 bis 12. Mai 2019. Dr. med. H.____, imamed, Radiologie Nordwestschweiz, beurteilte die MRT-Bilder vom 9. April 2019. Er stelle einen «nicht ganz vollständigen» diskoiden Meniskus lateral, einen bogig verlaufenden radiären Einriss im Bereich des Übergangs vom Corpus zum Vorderhorn lateral sowie eine «kleinste» Baker-Zyste fest.</w:t>
      </w:r>
    </w:p>
    <w:p>
      <w:r>
        <w:rPr>
          <w:b/>
        </w:rPr>
        <w:t>E. 5.2</w:t>
      </w:r>
    </w:p>
    <w:p>
      <w:r>
        <w:t>Die SWICA beauftragte daraufhin Vertrauensarzt Dr. D.____ mit einer Aktenbeurteilung. Dr. D.____ erkannte mit Bericht vom 10. August 2019, ausgehend davon, dass die Versicherte eine leichte Prellung/Distorsion erlitten hatte, dass «das Unfallereignis vom 28. Februar 2019 bis zum 6. März 2019 eine überwiegend wahrscheinliche Teilursache der gesundheitlichen Störung gewesen sei». Die darüber hinaus anhaltenden Beschwerden seien Folge der degenerativen Veränderungen. So zeigten beide Menisken deutliche mukoide Degenerationen und es liege eine Baker-Zyste vor. Ferner habe weder ein Distorsionstrauma noch ein Stauchungstrauma stattgefunden, das geeignet gewesen wäre, einen Meniskus zu verletzen. Der Kapsel-Bandapparat zeige sich in der MRT denn auch völlig unauffällig und es gebe keinen Hinweis auf ein traumbedingtes Knochenmarksignal (Bone Bruise). Es liege eine Schädigung vor, die im gesamten Ursachenspektrum vorwiegend auf Abnützung oder Erkrankung zurückzuführen sei. Gestützt auf die Beurteilung von Dr. D.____ teilte die SWICA der Beschwerdeführerin am 29. August 2019 mit, dass sie den Fall per 7. März 2019 abschliessen werde.</w:t>
      </w:r>
    </w:p>
    <w:p>
      <w:r>
        <w:rPr>
          <w:b/>
        </w:rPr>
        <w:t>E. 5.3</w:t>
      </w:r>
    </w:p>
    <w:p>
      <w:r>
        <w:t>Auf diese Ablehnung hin äusserte sich die Hausärztin der Beschwerdeführerin, pract. med. C.____, mit Bericht vom 12. September 2019 dahingehend, dass die Versicherte bis zum Unfallereignis nie Knieschmerzen linksseitig gehabt habe und keine vorbestehenden Schäden bekannt seien. Die Schmerzen der Beschwerdeführerin wiesen klar auf eine Meniskusläsion als Unfallfolge hin. Zur weiteren Beurteilung überwies pract. med. C.____ die Versicherte an Dr. F.____.</w:t>
      </w:r>
    </w:p>
    <w:p>
      <w:r>
        <w:rPr>
          <w:b/>
        </w:rPr>
        <w:t>E. 5.4</w:t>
      </w:r>
    </w:p>
    <w:p>
      <w:r>
        <w:t>Dr. F.____ untersuchte die Beschwerdeführerin am 4. Oktober 2019. Er diagnostizierte einen Radiärriss des lateralen Meniskus bei inkomplettem Scheibenmeniskus des linken Knies nach Velounfall am 28. Februar 2019. Bei einer «Fastkollision mit dem Fahrrad» sei die Versicherte unkontrolliert vom Velo gesprungen und habe sich dabei das linke Knie verdreht. Seither beständen anhaltende, belastungsabhängige laterale Knieschmerzen. Auf den MRT-Bildern seien keine relevanten Knorpelschäden zu sehen. Erkennbar sei eine Spur Erguss, ein inkompletter Scheibenmeniskus mit radiärer Rissbildung im Übergangsbereich vom Corpus zum Vorderhorn. Der Riss reiche nicht ganz bis zur Meniskusbasis. Die Klinik passe gut zu den in der MRT sichtbaren Befunden. In Anbetracht der nun seit über einem halben Jahr persistierenden Beschwerden sei anzunehmen, dass die konservative Therapie nicht zum Ziel führen werde. Ein operatives Vorgehen dränge sich bei fehlenden Blockaden aber auch nicht auf. Die Versicherte habe ein arthrosefreies Kniegelenk ohne degenerative Veränderungen. Bei der Meniskusläsion handle es sich um einen scharf begrenzten Radiärriss, welcher sicher nicht degenerativer Natur sei. Degenerative Meniskusläsionen seien in der Regel Horizontalrisse oder daraus resultierende Komplexrisse (vgl. Bericht vom 7. Oktober 2019).</w:t>
      </w:r>
    </w:p>
    <w:p>
      <w:r>
        <w:rPr>
          <w:b/>
        </w:rPr>
        <w:t>E. 5.5</w:t>
      </w:r>
    </w:p>
    <w:p>
      <w:r>
        <w:t>Dr. D.____ nahm daraufhin am 24. Oktober 2019 zum Bericht von Dr. F.____ vom 7. Oktober 2019 Stellung und hielt an seinen Ausführungen vom 10. August 2019 fest. Wie Dr. F.____ bei den mukoiden Veränderungen des Meniskus behaupten könne, die Patientin habe ein arthrosefreies Kniegelenk ohne degenerative Veränderungen, sei nicht nachvollziehbar. Auch die weitere Behauptung, dass ein Radiärriss grundsätzlich traumatischer Natur sei, sei beim Vorliegen mukoider Veränderungen der Menisken einfach falsch. Dr. F.____ relativierte seine Aussage zwar, indem er sagte, horizontale Risse seien in der Regel degenerativer Natur. Dies erlaube aber nicht den Umkehrschluss, dass radiäre Risse prinzipiell traumatisch bedingt seien. Überdies zeige der Kapsel-Bandapparat keine Anzeichen einer Zerrung und somit habe auch kein geeignetes Distorsionstrauma stattgefunden, um einen Meniskus zu verletzen. Dass die Beschwerden der Versicherten zum MRT-Befund passten, werde nicht bestritten, diese Frage stelle sich für die Beurteilung der Kausalität jedoch nicht.</w:t>
      </w:r>
    </w:p>
    <w:p>
      <w:r>
        <w:rPr>
          <w:b/>
        </w:rPr>
        <w:t>E. 5.6</w:t>
      </w:r>
    </w:p>
    <w:p>
      <w:r>
        <w:t>Mit Bericht vom 23. Dezember 2019 untermauerte Dr. F.____ seine Aussage, dass das in Frage stehende Unfallereignis absolut adäquat für die Meniskusverletzung sei. Eine Begleitverletzung - wie von Dr. D.____ gefordert - sei keine notwendige Voraussetzung für eine unfallkausale Meniskusverletzung. In seiner täglichen Praxis sehe er viele frische Meniskusverletzungen, welche kein Knochenmarködem (Bone Bruise) zeigten. Ferner habe nur ein geringer Teil der Patienten eine begleitende Bandverletzung. Ein sogenanntes Knochenmarködem zeige sich auch häufig im Rahmen von degenerativen Erkrankungen, wie zum Beispiel im Rahmen einer Gonarthrose, von Knorpelschäden oder einer beginnenden Osteonekrose. Als Kriterium für eine unfallbedingte Ursache ein entsprechendes Knochenmarködem zu fordern, sei nicht korrekt. Jedenfalls sei ihm hierzu keine entsprechende Fachliteratur bekannt. Weiter sei zu berücksichtigen, dass ein diskoider Meniskus eine andere Biomechanik habe als ein normal geformter Meniskus und anfälliger sei für Verletzungen. Dr. D.____ spreche ebenfalls davon, dass hier schon degenerative Veränderungen beständen. Eine Gonarthrose liege klar nicht vor. Es zeige sich eine sogenannte mukoide Degeneration im Bereich beider Meniskushinterhörner. Dies sei in Anbetracht des Alters der Versicherten nicht weiter erstaunlich. Aus der Literatur sei bekannt, dass aus diesen mukoiden Degenerationen (intrameniskale Veränderungen) über die Zeit horizontale Risse entstehen würden. Vorliegend handle es sich jedoch um eine radiäre Rissbildung. Des Weiteren liege eine Baker-Zyste vor. Grundsätzlich sei eine Baker-Zyste kein Zeichen einer degenerativen Gelenkerkrankung, sondern Zeichen einer Reizung mit Ergussbildung. Eine Baker-Zyste trete auch häufig auf bei Kreuzbandverletzungen mit einer Ergussbildung oder bei anderen akuten Verletzungen mit Ergussbildung. Die Baker-Zyste selbst sei sicher kein Kriterium dafür, ob es sich um eine unfallbedingte Verletzung handle oder um eine degenerative Erkrankung.</w:t>
      </w:r>
    </w:p>
    <w:p>
      <w:r>
        <w:rPr>
          <w:b/>
        </w:rPr>
        <w:t>E. 5.7</w:t>
      </w:r>
    </w:p>
    <w:p>
      <w:r>
        <w:t>Dr. D.____ äusserte sich am 13. Februar 2020 zu den Ausführungen von Dr. F.____. Selbstverständlich gebe es in der täglichen Praxis frische Meniskusverletzungen ohne Knochenmarködem. Dass aber nur ein geringer Teil der Patienten eine begleitende Bandverletzung bei einer traumatischen Läsion aufzeigen soll, sei nicht richtig. Aus der in seiner Stellungnahme vom 24. Oktober 2019 zitierten Literatur gehe klar hervor, dass Meniskusverletzungen ohne Begleitverletzungen im Bereich des Kapsel-Bandapparates zwar vorkämen, diese aber nicht traumatisch bedingt seien. Die Aussage, dass es in Anbetracht des Alters der Patientin nicht erstaunlich sei, dass eine mukoide Degeneration im Bereich beider Meniskushinterhörner beschrieben werde, sei unerheblich. Tatsache sei, dass eine Degeneration vorliege. Richtig sei, dass bei Kreuzbandverletzungen auch Baker-Zysten auftreten könnten. Bei degenerativen Meniskusverletzungen wie im vorliegenden Fall seien sie jedoch zusätzlich Zeichen einer Degeneration. Er habe nie behauptet, dass die Baker-Zyste allein ein Kriterium für eine degenerative Veränderung im Kniegelenk sei. Zusammenfassend seien die Menisken mukoid, also degenerativ verändert, der Kapsel-Bandapparat zeige keinerlei Anzeichen einer Zerrung und somit habe auch kein geeignetes Distorsionstrauma stattgefunden, um einen Meniskus zu verletzen. Die Forderung nach der überwiegend degenerativen Ursache sei damit zu weit über 50% erfüllt. Mit Verfügung vom 6. März 2020, bestätigt mit Einspracheentscheid vom 14. Dezember 2020, stellte die SWICA ihre Leistungspflicht gestützt auf die Beurteilungen von Dr. D.____ per 7. März 2019 ein. Sie ging davon aus, dass die über dieses Datum hinaus bestehenden Beschwerden nicht mehr in einem kausalen Zusammenhang zum Unfallereignis vom 28. Februar 2019 ständen.</w:t>
      </w:r>
    </w:p>
    <w:p>
      <w:r>
        <w:rPr>
          <w:b/>
        </w:rPr>
        <w:t>E. 5.8</w:t>
      </w:r>
    </w:p>
    <w:p>
      <w:r>
        <w:t>Im Rahmen des Beschwerdeverfahrens reichte der Rechtsvertreter eine Stellungnahme des behandelnden Physiotherapeuten, I.____, vom 19. Januar 2021 sowie eine Stellungnahme von Dr. E.____ vom 27. Januar 2021 ein. I.____ berichtete, dass die Versicherte vor ihrem Velounfall schon seit längerer Zeit wegen ihrer chronischen cervikalen und lumbalen Beschwerden in physiotherapeutischer Behandlung gewesen sei. In dieser Zeit habe sie nie über Kniebeschwerden geklagt. Nach dem Unfall am 28. Februar 2019 habe sie akute Schmerzen im linken Knie gehabt. Nach Durchführung verschiedener Tests (Steinmann I und II, Apley, Böhler) sowie aufgrund der Rötung und Schwellung des Knies habe er die Versicherte mit der Vermutung einer Meniskusschädigung an die Hausärztin verwiesen. Dr. E.____ äusserte sich zu den Aktenbeurteilungen von Dr. D.____ vom 10. August 2019 sowie vom 13. Februar 2020. Dr. D.____ behaupte, dass der Unfallmechanismus nicht geeignet gewesen sei, eine Meniskusverletzung zu verursachen. Er gehe von einer leichten Prellung/Distorsion aus, ohne die Versicherte persönlich zum Unfallmechanismus befragt zu haben. Gemäss den Ausführungen der Versicherten habe sie, um eine Kollision mit einem von der Seite kommenden anderen Velofahrer zu vermeiden, versucht, aus voller Fahrt heraus mit beiden Füssen am Boden abzubremsen. Dabei sei vor allem das linke Bein belastet worden. Bei einem so plötzlich auftretenden Ereignis sei es häufig sehr schwierig, auch für die betroffene Person selbst, den genauen Traumamechanismus wahrzunehmen und zu rekonstruieren. Es sei aber sehr wahrscheinlich, dass es beim Aufkommen auf den Boden eben nicht nur zu einem axialen Stauchungstrauma, sondern auch zu einem Rotationstrauma des leicht gebeugten Kniegelenkes gekommen sei. Ferner sei die Versicherte nach dem Absprung nicht direkt stehen geblieben und es sei zu mehreren, indirekten Schlägen gegen das Knie gekommen. Ferner sei die Behauptung, traumatische isolierte Meniskusverletzungen seien sehr selten, nicht korrekt. Im Übrigen beschäftige sich die von Dr. D.____ zitierte Literatur sehr wohl mit isolierten Meniskusverletzungen: «Allen Verletzungsmechanismen, die zu einer isolierten Zerreissung eines Meniskus führten, sei die Verwindung des gebeugten Kniegelenkes gemeinsam (Verwindungstrauma, Drehsturz)». Genau ein solcher Mechanismus habe sehr wahrscheinlich bei der Versicherten vorgelegen. Ansonsten sei festzuhalten, dass die von Dr. D.____ zitierte Literatur über 30 bzw. 60 Jahre alt sei. Es handle sich auch nicht um wissenschaftliche Fachliteratur. Zu diesem Zeitpunkt habe es entweder noch gar keine MRT gegeben oder auch keine Möglichkeiten der genauen Meniskusdiagnostik mittels MRT-Untersuchung. Auch die Kniegelenksarthroskopie sei damals, wenn überhaupt, nur sporadisch eingesetzt worden. Es sei Tatsache und anerkannt, dass intrameniskale degenerative bzw. mukoide Veränderungen mit der Zeit zu horizontalen Läsionen am Meniskus führten. Im weiteren Verlauf könnten daraus Komplexläsionen entstehen. In unzähligen MRT und Arthroskopien habe er noch nie einen isolierten Radiärriss mit einer degenerativen Genese diagnostiziert. Bei der Versicherten zeigten sich in der MRT nur sehr diskrete degenerative Veränderungen. Dabei handle es sich um leichte mukoide Veränderungen intrameniskal vor allem am Hinterhorn und am Corpus. Der Radiärriss sei jedoch im Vorderhorn lokalisiert. Natürlich kämen Verletzungen am Aussenmeniskus deutlich seltener als am Innenmeniskus vor, jedoch unterliege ein Scheibenmeniskus einer ganz anderen Biomechanik, so dass diese Beobachtung auf das Knie der Versicherten nicht übertragen werden könne. Im Übrigen erkenne man in der MRT der Versicherten auch Signalalterationen am proximalen Ansatz des lateralen Seitenbandes, welche im Sinne einer Zerrung interpretiert werden könnten. Radiärrisse seien zudem sehr häufig instabil und verursachten in der Regel Schmerzen. Vor dem Traumaereignis sei die Versicherte am Knie vollkommen beschwerdefrei gewesen und habe am Knie nie behandelt werden müssen. Zusammenfassend sei mindestens von einer richtunggebenden Verschlimmerung auszugehen.</w:t>
      </w:r>
    </w:p>
    <w:p>
      <w:r>
        <w:rPr>
          <w:b/>
        </w:rPr>
        <w:t>E. 5.9</w:t>
      </w:r>
    </w:p>
    <w:p>
      <w:r>
        <w:t>Dr. D.____ nahm zu den neuen Berichten, insbesondere zum Bericht von Dr. E.____, am 10. Februar 2021 Stellung. Die von ihm zitierte Literatur habe nach wie vor Gültigkeit, da biomechanische Basics vermittelt würden. Zudem sei 1989 die Arthroskopie des Kniegelenks schon als etabliertes Verfahren angewandt worden wie auch die MRT. Eine Distorsion des Kniegelenks sei zwingend vorausgesetzt, um einen Meniskusschaden zu verursachen (Verwindungstrauma). Dies sei vorliegend nicht belegt, sondern werde von Dr. E.____ suggeriert. Unbestritten sei die Degeneration des Meniskus. Nicht korrekt sei aber die Angabe des Orthopäden, es liege ein Scheibenmeniskus vor. In der MRT werde ein nicht ganz vollständiger diskoider Meniskus lateral beschrieben. Weiter befinde sich die Degeneration des Meniskus nicht ausschliesslich im Bereich des Hinterhorns, sondern bereits im Corpus des Meniskus. Zusammenfassend habe bei unauffälligem Kapsel-Bandapparat kein Distorsionstrauma am Kniegelenk stattgefunden und auch kein axiales Stauchungstrauma. Allein hierauf beziehe sich seine Aussage zum Bone Bruise, aufgrund des geschilderten Unfallhergangs. Von den Orthopäden würden viele Behauptungen aufgestellt, jedoch keine mit Literatur unterlegt und lediglich eigene Erfahrungen aus der Erinnerung zitiert. Im Ergebnis liege mit überwiegender Wahrscheinlichkeit kein traumatisch bedingter Knieschaden vor. Vielmehr handle es sich um degenerative Veränderungen am Aussenmeniskus.</w:t>
      </w:r>
    </w:p>
    <w:p>
      <w:r>
        <w:rPr>
          <w:b/>
        </w:rPr>
        <w:t>E. 6</w:t>
      </w:r>
    </w:p>
    <w:p>
      <w:r>
        <w:t>Unbestritten ist, dass das linke Knie der Beschwerdeführerin vor dem Unfallereignis vom 28. Februar 2019 einen degenerativen Vorzustand aufwies. Strittig und zu prüfen ist, ob die Beschwerdeführerin über den 7. März 2019 hinaus Anspruch auf Leistungen der SWICA hat. Die SWICA macht geltend, dass der Status quo sine spätestens per 6. März 2019 erreicht gewesen sei. Sie stützte sich dabei auf die Aktenberichte von Dr. D.____ vom 10. August 2019, 24. Oktober 2019 sowie 13. Februar 2020 und 10. Februar 2021. Dr. D.____ kam zum Schluss, dass der Unfall lediglich zu einer vorübergehenden Verschlimmerung eines degenerativen Vorzustandes geführt habe, mit überwiegender Wahrscheinlichkeit jedoch davon auszugehen sei, dass die Unfallfolgen bereits eine Woche nach dem Ereignis abgeklungen seien. Der Unfallvorgang sei nicht geeignet gewesen, einen Meniskusschaden, wie in der MRT beschrieben, zu verursachen. Die Vorinstanz hat folglich einen natürlichen Kausalzusammenhang zwischen dem Ereignis vom 28. Februar 2019 und den heutigen Kniebeschwerden, mithin auch in Bezug auf den diagnostizierten Meniskusriss, verneint. Die Beschwerdeführerin ist dagegen der Auffassung, dass das Unfallereignis gemäss Arztberichten von Dr. F.____ vom 7. Oktober 2019 und 23. Dezember 2019 sowie von Dr. E.____ vom 27. Januar 2021 den degenerativen Vorzustand richtunggebend verschlechtert habe. Der Radiärriss im Vorderhorn sei durch das Trauma entstanden. Demzufolge sei das Unfallereignis als Teilursache des Meniskusschadens anzusehen.</w:t>
      </w:r>
    </w:p>
    <w:p>
      <w:r>
        <w:rPr>
          <w:b/>
        </w:rPr>
        <w:t>E. 7</w:t>
      </w:r>
    </w:p>
    <w:p>
      <w:r>
        <w:t>Die Frage nach der Ursache des Meniskusschadens lässt sich anhand der vorliegenden medizinischen Berichte nicht zuverlässig klären. Es handelt sich um einen veritablen Expertenstreit, bei welchen die Meinungen weit auseinandergehen und weder auf die eine noch auf die andere vorbehaltslos abgestellt werden kann. So herrschen unterschiedliche Auffassungen über den Unfallhergang (Prellung/Distorsion oder Stauchungs- und Rotationstrauma), die Interpretation der MRT-Bilder, die wissenschaftliche Literatur und die Massgeblichkeit von Erkenntnissen aus der Praxis. Ferner besteht zwar nunmehr auch seitens Dr. F.____ Einigkeit darüber, dass die Versicherte degenerative Veränderungen aufweist. Unklarheit besteht dagegen über deren Ausmass und ihre Rolle bezüglich des Meniskusschadens. Dr. D.____ erachtet die degenerativen Veränderungen als massgebend, Dr. F.____ und Dr. E.____ beurteilen diese dagegen als moderat und nicht für den isolierten Radiärriss verantwortlich. Die Beurteilungen von Dr. F.____ und Dr. E.____ haben insoweit Gewicht, als zwei Kniespezialisten die Kausalitätsbeurteilung von Dr. D.____ doch erheblich in Frage stellen. Da bereits geringe Zweifel genügen, um die Beweistauglichkeit eines internen Aktengutachtens ausser Kraft zu setzen, fehlt vorliegend eine rechtsgenügliche Grundlage für die Einstellung der Leistungen. An dieser Stelle ist daran zu erinnern, dass es genügt, wenn der Unfall lediglich eine Teilursache des Schadensbildes darstellt, um die Leistungspflicht der Unfallversicherung auszulösen, mithin wenn das Unfallereignis zu einer richtunggebenden Verschlimmerung und nicht nur zu einer vorübergehenden Verschlechterung des (degenerativ vorbestehenden Schadens) geführt hat. Die Aussage von Dr. D.____ in seinem Bericht vom 13. Februar 2020, wonach die «Forderung nach der überwiegend degenerativen Ursache weit über 50% erfüllt sei» zielt auf die Rechtsprechung zur unfallähnlichen Körperschädigung ab, welche vorliegend nicht massgebend ist. Nach Art. 6 Abs. 1 UVG wirkt eine schadensauslösende traumatische Einwirkung selbst dann leistungsbegründend, wenn der betreffende Schaden auch ohne das versicherte Ereignis früher oder später wohl eingetreten wäre, der Unfall somit nur hinsichtlich des Zeitpunkts des Schadeneintritts Conditio sine qua non war (vgl. E. 3.4.1). Um die Leistungspflicht über den 7. März 2019 hinaus zu klären bzw. um die Frage der natürlichen Kausalität des Ereignisses vom 28. Februar 2019 für den Meniskusschaden beantworten zu können, bedarf es folglich eines verwaltungsexternen Gutachtens, dass über die Wirkung des Unfallereignisses auf den bis dahin klinisch stummen, degenerativen Vorzustand im Knie unter Berücksichtigung der unterschiedlichen Fachmeinungen Auskunft gibt. Gestützt auf die Aktenbeurteilungen von Dr. D.____ allein, kann sich die Beschwerdegegnerin jedenfalls nicht von ihrer Leistungspflicht befreien. Die Beschwerde ist folglich in dem Sinne gutzuheissen, als der Einspracheentscheid vom 14. Dezember 2020 aufgehoben und die Angelegenheit zur Einholung eines verwaltungsexternen, orthopädischen Gutachtens im Sinne von Art. 44 ATSG an die Beschwerdegegnerin zurückgewiesen wird. 8.1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8.2 Gemäss Art. 61 lit. g ATSG hat die obsiegende Beschwerde führende Person Anspruch auf Ersatz der Parteikosten. Dem Ausgang des Verfahrens entsprechend hat die Beschwerdeführerin Anspruch auf eine Parteientschädigung. Der Rechtsvertreter hat in seiner Honorarnote vom 17. März 2021 einen Aufwand von 8.89 Stunden und Auslagen von Fr. 73.80 ausgewiesen, was angemessen ist. Ferner hat er Fr. 400.-- in Rechnung gestellt für den Arztbericht von Dr. E.____ vom 27. Januar 2021. Die Kosten eines von der versicherten Person veranlassten medizinischen Berichts sind vom Versicherungsträger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(Urteil des Bundesgerichts vom 23. Januar 2017, 8C_474/2016, E. 5 mit Hinweisen). Der Bericht von Dr. E.____ vom 27. Januar 2021 untermauert zwar die Aussagen von Dr. F.____. Er war jedoch nicht ausschlaggebend für die Rückweisung der vorliegenden Angelegenheit. Bereits die Ausführungen von Dr. F.____ vom 7. Oktober 2019 und 23. Dezember 2019 waren ausreichend, um die Beweistauglichkeit der Aktenbeurteilungen von Dr. D.____ in Zweifel zu ziehen. Folglich sind die Kosten für den Arztbericht von Dr. E.____ von der Beschwerdeführerin zu tragen. Die Beschwerdeführerin hat demnach Anspruch auf eine reduzierte Parteientschädigung von Fr. 2'473.10 (inkl. Auslagen und Mehrwertsteuer) zu Lasten der Beschwerdegegnerin.</w:t>
      </w:r>
    </w:p>
    <w:p>
      <w:r>
        <w:rPr>
          <w:b/>
        </w:rPr>
        <w:t>E. 9</w:t>
      </w:r>
    </w:p>
    <w:p>
      <w:r>
        <w:t>Nach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Einspracheentscheid der SWICA Versicherungen AG vom 14. Dezember 2020 aufgehoben und die Angelegenheit zur weiteren Abklärung im Sinne der Erwägungen an die Vorinstanz zurückgewiesen wird. 2. Die SWICA Versicherungen AG hat der Beschwerdeführerin eine reduzierte Parteientschädigung in der Höhe von Fr. 2'473.10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