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88 / 175 vom 14. März 2013</w:t>
      </w:r>
    </w:p>
    <w:p>
      <w:r>
        <w:t>BL Gerichte, 2013-03-14, DE</w:t>
      </w:r>
    </w:p>
    <w:p>
      <w:r>
        <w:rPr>
          <w:b/>
        </w:rPr>
        <w:t xml:space="preserve">Quelle: </w:t>
      </w:r>
      <w:r>
        <w:t>https://mcp.opencaselaw.ch/entscheid/bl_gerichte_725_2015_88___175</w:t>
      </w:r>
    </w:p>
    <w:p>
      <w:r>
        <w:t>FR: BL_GERICHTE 725 2015 88 / 175 du 14 mars 2013</w:t>
      </w:r>
    </w:p>
    <w:p>
      <w:r>
        <w:t>IT: BL_GERICHTE 725 2015 88 / 175 del 14 marzo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 ,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Streitig und zu prüfen ist, ob die Beschwerdegegnerin die Taggeldleistungen und Übernahme der Heilbehandlungskosten zu Recht per 31. März 2013 eingestellt hat.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3.3 Ist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(vgl. RKUV 2000 Nr. U 363 S. 46 E. 2).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3.5. Zur Feststellung natürlicher Kausalzusammenhänge im Bereich der Medizin ist die rechtsanwendende Behörde regelmässig auf Unterlagen angewiesen, die ihr vorab von Ärztinnen und Ärzten zur Verfügung zu stellen sind (vgl. BGE 122 V 158 f. E. 1b). Das Gericht hat die medizinischen Unterlagen nach dem für den Sozialversicherungsprozess gültigen Grundsatz der freien Beweiswürdigung (vgl. Art. 61 lit. c ATSG) – wie alle anderen Beweismittel –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4.1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112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(Urteil des Bundesgerichts vom 7. August 2008, 8C_806/2007, E. 8.2 mit zahlreichen Hinweisen). Diese Untersuchungsmethoden müssen zudem wissenschaftlich anerkannt sein (BGE 134 V 231 ff. mit Hinweisen). 4.3 Liegen keine organisch (hinreichend) nachweisbare Unfallfolgeschäden vor, hat eine besondere Adäquanzprüfung zu erfolgen. Dabei ist rechtsprechungsgemäss (BGE 127 V 103 E. 5b/bb mit Hinweisen) wie folgt zu differenzieren: Hat die versicherte Person beim Unfall ein Schleudertrauma der Halswirbelsäule (HWS),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nachfolgend: E. 6.4)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bei den übrigen Unfällen für die Beurteilung der Adäquanz psychischer Fehlentwicklungen lediglich das Unfallereignis als solches und die dabei erlittenen körperlichen Gesundheitsschäden sowie deren objektive Folgen massgebend sind (BGE 115 V 140 E. 6c/aa). 4.4 Ob die geklagten Beschwerden noch adäquat kausale Unfallfolgen sind, hat der Unfallversicherer beim Fallabschluss zu prüfen. Das Bundesgericht hat sich in BGE 134 V 109 ff. E. 3 und 4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(BGE 134 V 115 E. 4.3). Wenn eine entsprechende Verbesserung nicht erwartet werden kann, ist der Fall abzuschliessen.</w:t>
      </w:r>
    </w:p>
    <w:p>
      <w:r>
        <w:rPr>
          <w:b/>
        </w:rPr>
        <w:t>E. 5</w:t>
      </w:r>
    </w:p>
    <w:p>
      <w:r>
        <w:t>Bei der Beurteilung des vorliegenden Falles sind folgende medizinische Unterlagen zu berücksichtigen:</w:t>
      </w:r>
    </w:p>
    <w:p>
      <w:r>
        <w:rPr>
          <w:b/>
        </w:rPr>
        <w:t>E. 5.1</w:t>
      </w:r>
    </w:p>
    <w:p>
      <w:r>
        <w:t>Gemäss Bericht der Notfallstation des Spitals D. vom 10. Dezember 2010 sei beim Patienten ein Schädel-Hirn-Trauma Grad 1 zu diagnostizieren. Er sei am 22. November 2010 im Badezimmer ausgerutscht und mit dem Hinterkopf aufgeschlagen. Es habe eine Bewusstlosigkeit von unbestimmter Dauer und eine Amnesie von 30 Minuten stattgefunden. Eine gleichentags im Spital E. durchgeführte Computertomographie (CT) habe keine Blutung gezeigt. Der Patient klage aktuell weiterhin über intermittierende Kopfschmerzen und intermittierenden Schwindel sowie über eine Druckdolenz am Hinterkopf. Hingegen verneine er sensible oder motorische Ausfälle und Übelkeit. Die CT des Schädels habe keine Fraktur, keine interkranielle Blutung und keine Hinweise für eine Raumforderung gezeigt, hingegen eine leichte frontale Atrophie. Die geklagten Kurzzeitgedächtnisstörungen würden im Rahmen des postcommotionellen Syndroms interpretiert.</w:t>
      </w:r>
    </w:p>
    <w:p>
      <w:r>
        <w:rPr>
          <w:b/>
        </w:rPr>
        <w:t>E. 5.2</w:t>
      </w:r>
    </w:p>
    <w:p>
      <w:r>
        <w:t>Dr. med. F. , FMH Neurologie, hielt mit Bericht vom 14. Februar 2011 als Diagnose posttraumatische Kopfschmerzen anamnestisch mit Ausstrahlung und Parästhesien in der linken oberen Extremität sowie ein Zervikalsyndrom bei Status nach Sturz auf den Hinterkopf mit Amnesie von 30 Minuten am 22. November 2010 fest. Zusammenfassend bestünden weiterhin posttraumatische Kopfschmerzen parietooccipital beidseits, zum Teil beginnend mit elektrisierenden einschiessenden Schmerzen mit Ausstrahlung in die linke obere Extremität mit anschliessend heftigen stechenden, reissenden und drückenden Kopfschmerzen. Ebenfalls bestünden seit dem Sturz Parästhesien im Bereich der oberen linken Extremität, vorerst unklarer Ätiologie sowie ein Zervikalsyndrom aktuell ohne Hinweise auf eine Occipitalisneuralgie. Die vorbestehende Schwindelsymptomatik habe sich deutlich gebessert, aktuell liessen sich keine Hinweise für eine vestibuläre Funktionsstörung mehr finden. Die Frischgedächtnisstörung habe sich ebenfalls gebessert.</w:t>
      </w:r>
    </w:p>
    <w:p>
      <w:r>
        <w:rPr>
          <w:b/>
        </w:rPr>
        <w:t>E. 5.3</w:t>
      </w:r>
    </w:p>
    <w:p>
      <w:r>
        <w:t>Eine am 21. Februar 2011 durchgeführte Multi-Detektor-Computertomographie (MDCT) ergab eine kyphotische Fehlhaltung mit Schiefhaltung der Halswirbelsäule (HWS) nach rechts mit kompensatorischer Kopfhaltung links, eine Rotationsfehlstellung des Dens gegenüber dem Atlas sowie diverse degenerative Befunde. Die MDCT des Kopfes habe eine intakte knöcherne Schädelkalotte und Schädelbasis, normal belüftete Nasennebenhöhlen, Mastoid und Mittelohr gezeigt. Es lägen weder ein chronisches Subduralhämatom noch postkontusionelle oder anderweitige Hirnparenchymläsionen vor.</w:t>
      </w:r>
    </w:p>
    <w:p>
      <w:r>
        <w:rPr>
          <w:b/>
        </w:rPr>
        <w:t>E. 5.4</w:t>
      </w:r>
    </w:p>
    <w:p>
      <w:r>
        <w:t>Im Auftrag der Beschwerdegegnerin führte die Klinik G. eine „Spezialsprechstunde Leichte Traumatische Hirnverletzung (Spätassessment)“ durch. Gemäss Bericht vom 12. Juli 2011 habe der Explorand anlässlich der neurologischen Untersuchung angegeben, dass es nach dem Sturz an den Badewannenrand zunächst zu einer laufenden Verbesserung der Beschwerden gekommen sei. Seit drei Monaten seien die Beschwerden aber stabil geblieben und die Besserung zu einem Stillstand gekommen. Hauptproblem seien die ständig vorhandenen, stechenden Hinterkopfschmerzen an der Stelle des Kopfanschlages ohne Seitenbevorzugung, wechselnd links oder rechts stärker ausgeprägt. Wegen des Schmerzes wache der Explorand pro Nacht sechs- bis siebenmal auf. Die Schmerzen sprächen auf die medikamentöse Therapie nicht gut an. Er nehme bei Bedarf Schmerzmittel, insgesamt pro Monat ca. 15 bis 20 Ponstan. Als sehr störend empfinde er die Gefühlsstörungen im linken Arm. Er gebe auch an, vermehrt reizbar zu sein. Bei der neuropsychologischen Untersuchung habe sich insgesamt der Befund einer leichten bis mittelgradigen neuropsychologischen Störung gezeigt. Ätiologisch bestehe indessen ca. acht Monate nach dem Unfall kein kausaler Zusammenhang mit der erlittenen leichten traumatischen Hirnverletzung. Die Ätiologie sei im jetzigen Zeitpunkt damit unklar; die exekutiven Beeinträchtigungen seien jedoch vereinbar mit einer möglichen beginnenden frontalbetonten neurodegenerativen Erkrankung. Zusammenfassend sei davon auszugehen, dass die beim Versicherten noch bestehenden Kopfschmerzen den Folgen des Akutereignisses am 22. November 2010 zuzuordnen seien, zumal er vor dem Sturz keine körperlichen Beschwerden gehabt und laut der Partnerin auch psychisch und verhaltensmässig keine Auffälligkeiten gezeigt habe. Da er laut eigenen Angaben seit einem Monat kein Mefenacid mehr einnehme, könnten die Kopfschmerzen auch nicht als analgetikainduziert eingeordnet werden. Hingegen könnten die neuropsychologischen Störungen nicht der MTBI zugeordnet werden. Die Sensibilitätsstörungen des linken Armes seien als sensible C7-Symptomatik einzuordnen und wahrscheinlich auf spondylophytär bedingte rezessale und neuroforaminale Einengungen auf der Höhe C6/7 zurückzuführen.</w:t>
      </w:r>
    </w:p>
    <w:p>
      <w:r>
        <w:rPr>
          <w:b/>
        </w:rPr>
        <w:t>E. 5.5</w:t>
      </w:r>
    </w:p>
    <w:p>
      <w:r>
        <w:t>In der kreisärztlichen Stellungnahme zum Assessment der Klinik G. vom 14. Juli 2011 führte Dr. med. H. , FMH Chirurgie, aus, dass ein MRI des Schädels im offenen Gerät durch den Hausarzt des Versicherten zu veranlassen sei. Seines Erachtens sei die C7-Symptomatik als unfallfremder Vorzustand degenerativer Natur zu werten.</w:t>
      </w:r>
    </w:p>
    <w:p>
      <w:r>
        <w:rPr>
          <w:b/>
        </w:rPr>
        <w:t>E. 5.6</w:t>
      </w:r>
    </w:p>
    <w:p>
      <w:r>
        <w:t>Am 6. Januar 2012 fand eine kreisärztliche Untersuchung des Versicherten statt. Der zuständige Kreisarzt Dr. H. berichtete gleichentags, dass der Versicherte nach wie vor Kopfschmerzen im Hinterkopf mit Schmerzausstrahlungen bis in die Stirn und beide Kieferknochen sowie in den linken Arm mit Parästhesien beklage. Auch der Schlaf sei häufig gestört. Schmerzmittel nehme er bloss sehr selten ein, da er diese schlecht vertrage. Während der Untersuchung sei der Kopf frei getragen und bewegt worden. Die Palpation der Dornfortsätze habe keine Druckdolenzen gezeigt. Hingegen seien die occipitalen Muskelansätze beidseits, links ausgeprägter, druckdolent und die Schadelkalotte occipital beidseits klopfdolent. An der Kontusionsstelle am Schädel bestehe eine leichte Induration im Bereich der Galea. Als Diagnose sei ein Status nach Sturz mit Schädelkontusion und leichter traumatischer Hirnverletzung sowie einer HWS-Distorsion am 22. November 2010 festzuhalten. Der Versicherte habe beim Unfall keine strukturell objektivierbaren unfallbedingten Veränderungen im Bereich der HWS oder des Neurokraniums erlitten. Als nichtunfallrelevante Nebendiagnosen seien eine mögliche beginnende frontalbetonte neurodegenerative Erkrankung und eine Adipositas per magna festzustellen.</w:t>
      </w:r>
    </w:p>
    <w:p>
      <w:r>
        <w:rPr>
          <w:b/>
        </w:rPr>
        <w:t>E. 5.7</w:t>
      </w:r>
    </w:p>
    <w:p>
      <w:r>
        <w:t>Im Rahmen der ambulanten Rehabilitation im Spital I. berichtete der behandelnde Physiotherapeut am 11. Dezember 2012, dass sich die Kopfschmerzen im Verlauf der ambulanten Rehabilitation verändert hätten. Zwar seien sie noch gleich intensiv, aber nicht mehr permanent beidseitig, sondern intermittierend wechselseitig vorhanden. Die deutliche Delle am Hinterkopf im Bereich der grossen Fontanelle sei eindrücklich. Ihm sei angegeben worden, dass sie eine Folge des Sturzes auf den Hinterkopf sei.</w:t>
      </w:r>
    </w:p>
    <w:p>
      <w:r>
        <w:rPr>
          <w:b/>
        </w:rPr>
        <w:t>E. 5.8</w:t>
      </w:r>
    </w:p>
    <w:p>
      <w:r>
        <w:t>In seiner ärztlichen Beurteilung vom 8. Februar 2013 hielt Kreisarzt Dr. H. auf Anfrage der Beschwerdegegnerin fest, dass aufgrund der Tatsache, dass der Versicherte beim Unfallereignis vom 22. November 2010 keine strukturell objektivierbaren Veränderungen erlitten habe, nicht mit überwiegender Wahrscheinlichkeit mit einer namhaften Verbesserung der Beschwerden gerechnet werden könne. Eine weitergehende Behandlung diene vielmehr der Erhaltung des aktuellen Gesundheitszustandes. Die Kausalität der heute geklagten Beschwerden sei mangels strukturell objektivierbaren unfallbedingten Veränderungen zwei Jahre nach dem Unfallereignis nicht mehr gegeben, weshalb sich eine Beurteilung der aktuell gültigen Zumutbarkeit sowie eines Integritätsschadens erübrige. Der Fall könne aus versicherungsmedizinischer Sicht terminiert werden.</w:t>
      </w:r>
    </w:p>
    <w:p>
      <w:r>
        <w:rPr>
          <w:b/>
        </w:rPr>
        <w:t>E. 5.9</w:t>
      </w:r>
    </w:p>
    <w:p>
      <w:r>
        <w:t>Der behandelnde Arzt Dr. med. J. der Klinik Rheumatologie des Spitals I. hielt in seiner Stellungnahme vom 24. Juni 2013 fest, dass gemäss seiner Einschätzung die vom Patienten geklagten Beschwerden klar durch das Unfallereignis ausgelöst worden seien. Ein direkter struktureller Schaden, welcher mittels Bildgebung auf den Unfall zurückzuführen wäre, liege jedoch nicht vor respektive sei ihm nicht bekannt. Die degenerativen Veränderungen im HWS-Bereich hätten schon vor dem Unfall bestanden und seien nicht auf dieses zurückzuführen. Die klinisch objektivierbaren Befunde seien insgesamt rar. Inwiefern das Unfallereignis zu einer dauerhaften neuropsychologischen Beeinträchtigung mit den vom Patienten beklagten Konzentrations- und Gedächtnisstörungen geführt habe, könne nur im Rahmen eines neuropsychologischen Gutachtens festgestellt werden. Aufgrund des Verlaufs gehe er davon aus, dass es zu einer Schmerzchronifizierung im Sinne einer Schmerzstabilisierung mit sekundären myofaszialen Befunden und muskulärer Dysbalance gekommen sei.</w:t>
      </w:r>
    </w:p>
    <w:p>
      <w:r>
        <w:rPr>
          <w:b/>
        </w:rPr>
        <w:t>E. 5.10</w:t>
      </w:r>
    </w:p>
    <w:p>
      <w:r>
        <w:t>Ein im Rahmen des laufenden Verfahrens bei der Eidgenössischen Invalidenversicherung eingeholtes polydisziplinäres Gutachten beim Begutachtungsinstitut K. vom 23. August 2014 ergab folgende Diagnosen mit Auswirkung auf die Arbeitsfähigkeit: (1) ein Zustand nach Schädel-Hirn-Trauma am 22. November 2010 mit Commotio cerebri bzw. MTBI und in der Folge chronischem posttraumatischem Kopfschmerz sowie einem Verdacht auf zusätzliche analgetikainduzierte Kopfschmerzkomponente (Medikamentenübergebrauchskopfschmerz); (2) ein zervikogenes Schmerzsyndrom bei degenerativen HWS-Veränderungen, bildgebend mit Verdachtsmomenten für eine mögliche Neuroirritation C7 links, klinisch jedoch aktuell ohne relevantes Zervikalsyndrom und ohne Nachweis einer radikulären Reiz- und Ausfall-symptomatik mit einer leichten bis mittelschweren neuropsychologischen Funktionsstörung und einem Verdacht auf eine frontal betonte cerebrale Mikroangiopathie; (3) eine posttraumatische Instabilität L1/L2 bei Zustand nach Deckenplattenfraktur 1989. Ohne Auswirkungen auf die Arbeitsfähigkeit seien Zustände nach diversen früheren Unfällen und Operationen, eine Adipositas per magna, ein Diabetes mellitus sowie eine chronisch venöse Insuffizienz der unteren Extremitäten beidseits. Im neurologischen Teilgutachten wird zusammenfassend ausgeführt, dass sich gemäss Aktenlage keine Hinweise für eine vor dem Unfall bestehende Kopfschmerzdisposition finden. Definitionsgemäss seien die im Zusammenhang mit dem Unfall vom 22. November 2010 aufgetretenen Kopfschmerzen somit diagnostisch als chronische posttraumatische Kopfschmerzen einzuordnen. Zumindest im aktuellen Zeitpunkt müsse aufgrund des angegebenen Schmerzmittelgebrauchs zusätzlich eine analgetikainduzierte Kopfschmerzkomponente angenommen werden.</w:t>
      </w:r>
    </w:p>
    <w:p>
      <w:r>
        <w:rPr>
          <w:b/>
        </w:rPr>
        <w:t>E. 5.11</w:t>
      </w:r>
    </w:p>
    <w:p>
      <w:r>
        <w:t>Ein am 25. Juni 2014 im Spital L. durchgeführtes triplanares Magnetresonanzimaging (MRI) des Schädels zeigte keine Hinweise auf traumatische Läsionen im Hirnparenchym, insbesondere keine Hinweise auf Hämosiderin. In den FLAIRsowie T2-gewichteten Bildern seien unspezifische kleine fokale demyelinisierende Läsionen frontal beidseits sichtbar, die sehr wahrscheinlich mit mikroangiopathischen Veränderungen zurückzuführen seien. Insgesamt ergäben sich keine Hinweise auf ein Trauma.</w:t>
      </w:r>
    </w:p>
    <w:p>
      <w:r>
        <w:rPr>
          <w:b/>
        </w:rPr>
        <w:t>E. 5.12</w:t>
      </w:r>
    </w:p>
    <w:p>
      <w:r>
        <w:t>Dr. med. M. , FMH Neurologie und Versicherungsmediziner der SUVA, führte in seiner neurologischen Aktenbeurteilung vom 23. Dezember 2014 aus, dass der Versicherte am 22. November 2010 zu Hause im Badezimmer gestürzt sei und sich dabei einen Kopfanprall hochokzipital zugezogen habe. Die nachfolgend erhobenen Befunde seien mit einer MTBI vereinbar. Es lägen keine organischen Unfallfolgen vor. Eine residuelle substanzielle Hirnverletzung könne nicht mit überwiegender Wahrscheinlichkeit angenommen werden. Die vom Versicherten beklagten Kopfschmerzen stünden in einem bloss möglichen, nicht jedoch überwiegend wahrscheinlichen Kausalzusammenhang mit dem Unfall. Unfallbedingt liege damit weder eine Beeinträchtigung der Arbeits- bzw. Erwerbsfähigkeit noch ein Integritätsschaden vor. Aufgrund des Unfalles seien keine weiteren Behandlungen notwendig. 6.1. Der Beschwerdeführer bringt vor, dass er erst seit dem Unfall unerträgliche Kopfschmerzen und neuropsychologische Probleme habe. Der Neuropsychologe des Begutachtungsinstituts K. habe zwar ausgeführt, dass die Herkunft der Beeinträchtigung unklar sei. Dies treffe nicht zu, da die Störung sofort mit dem Unfall eingetreten sei und sein Arzt ihm seither verbiete, Lastwagen zu fahren. Vom Unfall her habe er eine spürbare Delle am Kopf. Damit liege ein organischer Nachweis für seine Beschwerden vor. Diese sei von den begutachtenden Fachpersonen nicht berücksichtigt worden. Auch in anderer Hinsicht seien die Abklärungen der Beschwerdegegnerin zu kritisieren und es sei eine unabhängige medizinische Abklärung durchzuführen. Ferner seien bei ihm sämtliche Adäquanzkriterien erfüllt. 6.2. Im angefochtenen Einspracheentscheid ging die Beschwerdegegnerin hingegen gestützt auf die vorhandenen medizinischen Unterlagen und namentlich die versicherungsmedizinische Stellungnahme von Dr. M. vom 23. Dezember 2014 davon aus, dass die geklagten gesundheitlichen Beeinträchtigungen, namentlich die Kopfschmerzen, organisch nicht hinreichend nachweisbar und nicht adäquat kausal zum Unfallereignis vom 22. November 2010 seien. Damit liess sie die Frage, ob die über den 31. März 2013 hinaus anhaltend geklagten Beschwerden natürlich kausal durch das Unfallereignis verursacht worden sind, letztlich offen, da eine Leistungspflicht mangels adäquaten Kausalzusammenhangs ohnehin entfalle. 6.3 Dieses Vorgehen ist – sofern die adäquate Kausalität tatsächlich zu verneinen ist –grundsätzlich nicht zu beanstanden (BGE 135 V 472 E. 5.1 mit Hinweisen). Lediglich der Vollständigkeit halber ist festzustellen, dass das Vorbringen des Beschwerdeführers, erst seit dem Unfall an den geklagten Beschwerden zu leiden, im Ergebnis auf der Beweisformel "post hoc ergo propter hoc" basiert,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w:t>
      </w:r>
    </w:p>
    <w:p>
      <w:r>
        <w:rPr>
          <w:b/>
        </w:rPr>
        <w:t>E. 7</w:t>
      </w:r>
    </w:p>
    <w:p>
      <w:r>
        <w:t>Zu prüfen ist nach dem unter Erwägung 4.4 Ausgeführten zunächst, ob der medizinische Endzustand erreicht ist. Der Kreisarzt Dr. H. hielt bereits in seiner Stellungnahme vom 6. Februar 2013 fest, dass der vorliegende Fall terminiert werden könne. In der Folge führten sowohl der behandelnde Arzt Dr. J. als auch die begutachtenden Fachärzte des Instituts K. keine Behandlungsmöglichkeiten auf, mit denen der Gesundheitszustand noch namhaft verbessert werden könnte. Vielmehr spricht Dr. J. von einer Schmerzstabilisierung. Der Kreisarzt Dr. M. führt in seiner Beurteilung vom 23. Dezember 2014 ausdrücklich aus, dass aufgrund des Unfalles keine weiteren Behandlungen mehr notwendig seien. Festzuhalten ist auch, dass sich weder Befunde noch Beschwerden in den letzten Jahren wesentlich verändert haben. Demnach ist mit überwiegender Wahrscheinlichkeit davon auszugehen, dass von einer Fortsetzung der ärztlichen Behandlung keine namhafte Besserung des Gesundheitszustandes mehr zu erwarten ist. Die vom Beschwerdeführer angeführte Verbesserung aufgrund der durchgeführten Kopfmassagen ist gemäss seinen eigenen Angaben bloss vorübergehend. Es ist daher nicht zu beanstanden, dass die Beschwerdegegnerin den Fallabschluss und damit einhergehend eine Adäquanzprüfung vorgenommen hat, was letztlich auch vom Beschwerdeführer nicht bestritten wird. 8.1 Umstritten und zu prüfen ist damit die Beurteilung der Adäquanz. 8.2. Es ist unbestritten, dass der Versicherte am 22. November 2010 ein Schädel-Hirn-Trauma und damit ein dem Schleudertrauma äquivalente Verletzung erlitten hat. Ebenso ist unbestritten, dass der Beschwerdeführer unter dem für solche Verletzungen typischen Beschwerdebild litt. Strittig ist hingegen, ob für die geklagten Beschwerden ein objektivierbares organisches Substrat vorliegt. Aufgrund der vorhandenen medizinischen Unterlagen ist dies zu verneinen. Die am Tag des Unfalls im Spital E. durchgeführte CT des Schädels zeigte keine Fraktur oder Blutung. Auch lagen keine Hinweise auf eine Raumforderung vor. In einer bildgebenden Untersuchung am 21. Februar 2011 konnten weder ein chronisches Subduralhämatom noch postkontusionelle oder anderweitige Hirnparenchymläsionen nachgewiesen werden. Hingegen bestanden Anhaltspunkte für degenerative Veränderungen. Auch im Rahmen des am 25. Juni 2014 durchgeführten MRI des Schädels konnten keine Hinweise auf traumatische Läsionen festgestellt werden. Selbst der behandelnde Arzt Dr. J. führte am 24. Juni 2013 aus, dass kein mittels Bildgebung objektivierbarer direkter struktureller Schaden vorliege. Die bei der Leistungseinstellung noch geklagten Beschwerden können somit nach übereinstimmenden ärztlichen Einschätzungen keinem klar definierbaren, durch apparative/bildgebende Abklärungen und mit wissenschaftlich anerkannten Untersuchungsmethoden bestätigten organischen Substrat zugeordnet werden (vgl. E. 4.2 hiervor). Die vom Beschwerdeführer beantragte unabhängige gerichtliche Begutachtung seines Gesundheitszustandes erübrigt sich damit. Daran ändert auch die vom Beschwerdeführer geltend gemachte Delle am Hinterkopf nichts. Selbst wenn diese – wie er vertritt – anlässlich des Unfalls zustande gekommen ist, hat die äussere Vertiefung des Schädelknochens gemäss übereinstimmenden ärztlichen Berichten nicht zu einer inneren Verletzung geführt. Die Vertiefung am Hinterkopf kann damit für sich alleine nicht als organisches Substrat für die geklagten Beschwerden gelten. 8.3 Fehlt es an objektiv ausgewiesenen organischen Unfallfolgen, liegt jedoch das für Schädel-Hirn-Traumen typische bunte Beschwerdebild vor, so hat die Adäquanzprüfung nach der sog. Schleudertraumapraxis gemäss BGE 117 V 359 ff. und 134 V 109 ff. zu erfolgen. 8.4 Für die Bejahung des adäquaten Kausalzusammenhangs ist dabei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allein aufgrund des Unfallgeschehens schlüssig beantworten. Es sind daher weitere, objektiv erfassbare Umstände, welche unmittelbar mit dem Unfall in Zusammenhang stehen oder als direkte oder indirekte Folge davon erscheinen, in eine Gesamtwürdigung einzubeziehen ("adäquanzrelevante Kriterien").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f. E. 10.1 mit Hinweisen). Aufgrund des Unfallherganges (Ausrutschen auf nassem Boden mit Kopfanprall) ist nicht zu beanstanden, dass die Beschwerdegegnerin von einem mittelschweren Unfall im Grenzbereich zu den leichten Unfällen ausgegangen ist. Demnach sind weitere Kriterien in die Beurteilung einzubeziehen, von denen für eine Bejahung des adäquaten Kausalzusammenhanges entweder ein einzelnes in besonders ausgeprägter Weise oder aber mehrere in gehäufter oder auffallender Weise gegeben sein müssten (BGE 134 V 126 E. 10.1). Gehäuft im genannten Sinne liegen die Kriterien bei einem Grenzfall zu den leichten Unfällen vor, wenn deren vier erfüllt sind (vgl. Urteil des Bundesgerichts vom 18. April 2011, 8C_46/2011, E. 5.1). 8.5 Das Bundesgericht hat in BGE 134 V 109 ff. die Praxis zur Kausalitätsprüfung bei Unfällen mit Schleudertrauma, äquivalenter Verletzung der HWS oder Schädel-Hirn-Trauma ohne organisch objektiv ausgewiesene Beschwerden in mehrfacher Hinsicht präzisiert. Am Erfordernis einer besonderen Adäquanzprüfung bei Unfällen mit solchen Verletzungen wird dabei zwar festgehalten. Die bewährten Grundsätze über die bei dieser Prüfung vorzunehmende Einteilung der Unfälle nach deren Schweregrad und den abhängig von der Unfallschwere gegebenenfalls erforderlichen Einbezug weiterer Kriterien in die Adäquanzbeurteilung werden nicht geändert. Dagegen hat das Bundesgericht die adäquanzrelevanten Kriterien teilweise modifiziert. Dies betrifft zunächst das Kriterium der "ungewöhnlich langen Dauer der ärztlichen Behandlung", das nur dann vorliegt, wenn nach dem Unfall eine fortgesetzte spezifische und die versicherte Person belastende ärztliche Behandlung im Zeitraum bis zum Fallabschluss notwendig gewesen war. Weiter wird für die Erfüllung des Kriteriums "Dauerbeschwerden" vorausgesetzt, dass diese erheblich sind, was aufgrund glaubhaft geltend gemachter Schmerzen und nach der Beeinträchtigung, welche die verunfallte Person im Lebensalltag erfährt, zu beurteilen ist. Hinsichtlich des Kriteriums "Grad und Dauer der Arbeitsunfähigkeit" ist nicht die Dauer an sich, sondern eine erhebliche Arbeitsunfähigkeit als solche massgeblich, die zu überwinden die versicherte Person ernsthafte Anstrengungen unternimmt. Zusammenfassend hat das Bundesgericht den Katalog der bisherigen adäquanzrelevanten Kriterien (BGE 117 V 359) in BGE 134 V 109 wie folgt neu gefasst: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8.5.1 Die Kriterien der besonders dramatischen Begleitumstände oder besonderen Eindrücklichkeit des Unfalles sowie ist objektiv zu beurteilen und nicht aufgrund des subjektiven Empfindens bzw. des Angstgefühls der versicherten Person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Für die Erfüllung des Kriteriums liegen keine Anhaltspunkte vor. 8.5.2 Ebenso kann das Kriterium der Schwere und besonderen Art der erlittenen Verletzung nicht bejaht werden. Für die Erfüllung dieses Kriteriums genügt die Diagnose eines Schädel-Hirn-Traumas für sich allein nicht. Es bedarf vielmehr einer besonderen Schwere der für die Verletzung typischen Beschwerden oder besonderer Umstände, welche das Beschwerdebild beeinflussen können (vgl. SVR 2007 UV Nr. 26 S. 89 E. 5.3; RKUV 2005 Nr. U 549 S. 238 E. 5.2.3 mit Hinweisen). Solche liegen vorliegend nicht vor und werden vom Beschwerdeführer auch nicht geltend gemacht. 8.5.3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wie Physiotherapie, die insbesondere der Erhaltung des Zustandes dienen, ärztliche Abklärungen und Verlaufskontrollen sowie eine medikamentöse Schmerzbekämpfung allein genügen diesen Anforderungen nicht (Urteil des Bundesgerichts vom 11. Juli 2007, U 365/05, E. 5.2 mit weiteren Hinweisen). Dieses Kriterium ist damit vorliegend nicht erfüllt. 8.5.4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Der Beschwerdeführer leidet insbesondere an starken Kopfschmerzen, die ihn im Lebensalltag beeinträchtigen. An der Glaubwürdigkeit der geschilderten Beschwerden ist nicht zu zweifeln. Die Beschwerden übersteigen allerdings das übliche Mass bei Schädel-Hirn-Traumen nicht derart, dass das Kriterium als in besonders ausgeprägter Weise vorhanden bejaht werden könnte. 8.5.5 Das Kriterium der ärztlichen Fehlbehandlung, welche die Unfallfolgen erheblich verschlimmert hat (BGE 134 V 129 E. 10.2.5), ist unbestrittenermassen nicht erfüllt. 8.5.6 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(Urteile des Bundesgerichts vom 16. Mai 2008, 8C_726/2007, E. 4.3.2.6 und vom 20. Juni 2008, 8C_554/2007, E. 6.6). Solche Gründe liegen nicht vor. Dass die Kopfschmerzen des Beschwerdeführers nach einzelnen ärztlichen Einschätzungen auch eine analgetikainduzierte Komponente aufweisen, genügt zur Erfüllung dieses Kriteriums nicht. 8.5.7 Ebenfalls nicht erfüllt ist das Kriterium der erheblichen Arbeitsunfähigkeit trotz ausgewiesener Anstrengungen. Bei leichten bis mittelschweren Schädel-Hirn-Traumen ist dabei ein längerer oder gar dauernder Ausstieg aus dem Arbeitsprozess vom medizinischen Standpunkt aus als eher ungewöhnlich anzusehen.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optimal in den Arbeitsprozess einzugliedern. Solche Anstrengungen der versicherten Person können sich insbesondere in ernsthaften Ar 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(BGE 134 V 129 E. 10.2.7 mit Hinweisen; Urteil des Bundesgerichts vom 16. Mai 2008, 8C_252/2007, E. 7.7.1 mit Hinweis). Dem Beschwerdeführer war seit dem Unfall in der angestammten Tätigkeit durchgehend eine Arbeitsunfähigkeit von 100% attestiert worden. Allerdings sind aus den Akten keine Anstrengungen ersichtlich, dass er diese Arbeitsunfähigkeit zu überwinden versucht hat. Der vom Beschwerdeführer bekundete Wille, arbeiten zu wollen, genügt nach dem soeben Ausgeführten für sich alleine nicht. Ebenso ist das Vorbringen, dass ihm die angestammte Tätigkeit nicht mehr zumutbar respektive erlaubt sei und eine andere Tätigkeit als „unrealistisch“ angesehen werden müsse, unbehelflich. Damit kann auch dieses Kriterium nicht als erfüllt betrachtet werden. 8.6 Zusammenfassend kann bloss eines der sieben Kriterien (erhebliche Beschwerden) als erfüllt betrachtet werden, wobei dieses jedoch weder in besonders ausgeprägter Form noch in auffallender Weise besteht. Die Beschwerdegegnerin hat demnach den adäquaten Kausalzusammenhang zwischen dem Unfallereignis vom 22. November 2010 und den vom Versicherten über den 31. März 2013 hinaus geklagten gesundheitlichen Beeinträchtigungen zu Recht verneint. Bei diesem Ergebnis kann, wie oben ausgeführt (vgl. E. 6.3 hiervor), die Frage nach dem natürlichen Kausalzusammenhang zwischen dem Unfall und den heute bestehenden Beschwerden ausdrücklich offen bleiben. Nach dem Ausgeführten ist nicht zu beanstanden, dass die Beschwerdegegnerin die Versicherungsleistungen per 31. März 2013 eingestellt hat. Die Beschwerde ist daher abzuweisen.</w:t>
      </w:r>
    </w:p>
    <w:p>
      <w:r>
        <w:rPr>
          <w:b/>
        </w:rPr>
        <w:t>E. 9</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Da der Beschwerdeführer nicht anwaltlich vertreten ist, erübrigt sich eine Beurteilung des gestellten Gesuches um unentgeltliche Prozessführung (vgl. § 22 Abs. 2 VPO).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