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BL_GERICHTE 720 18 90/227 vom 22. August 2018</w:t>
      </w:r>
    </w:p>
    <w:p>
      <w:r>
        <w:t>BL Gerichte, 2018-08-22, DE</w:t>
      </w:r>
    </w:p>
    <w:p>
      <w:r>
        <w:rPr>
          <w:b/>
        </w:rPr>
        <w:t xml:space="preserve">Quelle: </w:t>
      </w:r>
      <w:r>
        <w:t>https://mcp.opencaselaw.ch/entscheid/bl_gerichte_720_18_90_227</w:t>
      </w:r>
    </w:p>
    <w:p>
      <w:r>
        <w:t>FR: BL_GERICHTE 720 18 90/227 du 22 août 2018</w:t>
      </w:r>
    </w:p>
    <w:p>
      <w:r>
        <w:t>IT: BL_GERICHTE 720 18 90/227 del 22 agosto 2018</w:t>
      </w:r>
    </w:p>
    <w:p>
      <w:pPr>
        <w:pStyle w:val="Heading2"/>
      </w:pPr>
      <w:r>
        <w:t>Regeste</w:t>
      </w:r>
    </w:p>
    <w:p>
      <w:r>
        <w:t>Hilfsmittel/Elektrobett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Verfahrenskosten in der Höhe von Fr. 400.-- werden dem Beschwerdeführer auferlegt und mit dem geleisteten Kostenvorschuss in der Höhe von Fr. 800.-- verrechnet. Der zu viel geleistete Betrag in Höhe von Fr. 400.-- ist dem Beschwerdeführer zurückzuerstatten.</w:t>
      </w:r>
    </w:p>
    <w:p>
      <w:r>
        <w:rPr>
          <w:b/>
        </w:rPr>
        <w:t>E. 3</w:t>
      </w:r>
    </w:p>
    <w:p>
      <w:r>
        <w:t>Die ausserordentlichen Kosten werden wettgeschlagen.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