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17 404 / 100 vom 16. März 2005</w:t>
      </w:r>
    </w:p>
    <w:p>
      <w:r>
        <w:t>BL Gerichte, 2005-03-16, DE</w:t>
      </w:r>
    </w:p>
    <w:p>
      <w:r>
        <w:rPr>
          <w:b/>
        </w:rPr>
        <w:t xml:space="preserve">Quelle: </w:t>
      </w:r>
      <w:r>
        <w:t>https://mcp.opencaselaw.ch/entscheid/bl_gerichte_720_17_404___100</w:t>
      </w:r>
    </w:p>
    <w:p>
      <w:r>
        <w:t>FR: BL_GERICHTE 720 17 404 / 100 du 16 mars 2005</w:t>
      </w:r>
    </w:p>
    <w:p>
      <w:r>
        <w:t>IT: BL_GERICHTE 720 17 404 / 100 del 16 marzo 2005</w:t>
      </w:r>
    </w:p>
    <w:p>
      <w:pPr>
        <w:pStyle w:val="Heading2"/>
      </w:pPr>
      <w:r>
        <w:t>Regeste</w:t>
      </w:r>
    </w:p>
    <w:p>
      <w:r>
        <w:t>Hilflosenentschädigung</w:t>
      </w:r>
    </w:p>
    <w:p>
      <w:pPr>
        <w:pStyle w:val="Heading2"/>
      </w:pPr>
      <w:r>
        <w:t>Erwägungen</w:t>
      </w:r>
    </w:p>
    <w:p>
      <w:r>
        <w:rPr>
          <w:b/>
        </w:rPr>
        <w:t>E. 1</w:t>
      </w:r>
    </w:p>
    <w:p>
      <w:r>
        <w:t>Auf die form- und fristgerecht beim örtlich wie sachlich zuständigen Gericht erhobene Beschwerde ist einzutreten.</w:t>
      </w:r>
    </w:p>
    <w:p>
      <w:r>
        <w:rPr>
          <w:b/>
        </w:rPr>
        <w:t>E. 2</w:t>
      </w:r>
    </w:p>
    <w:p>
      <w:r>
        <w:t>Die Verfahrenskosten in der Höhe von Fr. 800.-- werden der Beschwerdeführerin auferlegt. Zufolge Bewilligung der unentgeltlichen Prozessführung werden die Verfahrenskosten vorläufig auf die Gerichtskasse genommen.</w:t>
      </w:r>
    </w:p>
    <w:p>
      <w:r>
        <w:rPr>
          <w:b/>
        </w:rPr>
        <w:t>E. 3</w:t>
      </w:r>
    </w:p>
    <w:p>
      <w:r>
        <w:t>Die ausserordentlichen Kosten werden wettgeschlagen. Zufolge Bewilligung der unentgeltlichen Verbeiständung wird dem Rechtsvertreter der Beschwerdeführerin ein Honorar in der Höhe von Fr. 1'071.50 (inkl. Auslagen und Mehrwertsteuer) aus der Gerichtskasse ausgerichtet. Gegen diesen Entscheid hat die Beschwerdeführerin am 4. September 2018 Beschwerde beim Bundesgericht (siehe nach Vorliegen des Urteils: Verfahren-Nr. 9C_598/2018)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