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15 52 / 204 vom 18. Juni 2004</w:t>
      </w:r>
    </w:p>
    <w:p>
      <w:r>
        <w:t>BL Gerichte, 2004-06-18, DE</w:t>
      </w:r>
    </w:p>
    <w:p>
      <w:r>
        <w:rPr>
          <w:b/>
        </w:rPr>
        <w:t xml:space="preserve">Quelle: </w:t>
      </w:r>
      <w:r>
        <w:t>https://mcp.opencaselaw.ch/entscheid/bl_gerichte_720_15_52___204</w:t>
      </w:r>
    </w:p>
    <w:p>
      <w:r>
        <w:t>FR: BL_GERICHTE 720 15 52 / 204 du 18 juin 2004</w:t>
      </w:r>
    </w:p>
    <w:p>
      <w:r>
        <w:t>IT: BL_GERICHTE 720 15 52 / 204 del 18 giugno 2004</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der Versicherten vom 5. Februar 2015 ist demnach einzutreten.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Diese Legaldefinition stimmt im Wesentlichen mit dem Begriff der Arbeitsunfähigkeit überein, wie ihn die Rechtspraxis vor dem Inkrafttreten des ATSG entwickelt hatte (vgl. etwa BGE 129 V 53 E. 1.1 in fine mit Hinweisen). Die bis zum 31. Dezember 2002 ergangene diesbezügliche Rechtsprechung des damaligen Eidgenössischen Versicherungsgerichts [EVG; heute: Bundesgericht, sozialrechtliche Abteilungen] bleibt folglich weitestgehend anwendbar (BGE 130 V 345 E. 3.1.1). 2.3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dem im Rahmen der 5. IV-Revision am 1. Januar 2008 in Kraft gesetzten Art. 7 Abs. 2 ATSG ausschliesslich die Folgen der gesundheitlichen Beeinträchtigung zu berücksichtigen (Satz 1). Eine Erwerbsunfähigkeit liegt zudem nur vor, wenn sie aus objektiver Sicht nicht überwindbar ist (Satz 2). 2.4 Die Annahme einer allenfalls invalidisierenden psychischen Gesundheitsbeeinträchtigung setzt eine fachärztlich (psychiatrisch) gestellte Diagnose nach einem wissenschaftlich anerkannten Klassifikationssystem voraus (BGE 131 V 50 E. 1.2, 130 V 398 ff.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299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298 E. 4c in fine). 2.5 Gemäss Art. 28 Abs. 2 IVG wird die Rente nach dem Grad der Invalidität wie folgt abgestuft: Die versicherte Person hat Anspruch auf eine ganze Rente, wenn sie zu mindestens 70 %, auf eine Dreiviertelsrente, wenn sie zu mindestens 60 %, auf eine halbe Rente, wenn sie zu mindestens 50 % und auf eine Viertelsrente, wenn sie zu mindestens 40 % invalid ist. 3.1 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mit weiteren Hinweisen). 3.2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3.3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w:t>
      </w:r>
    </w:p>
    <w:p>
      <w:r>
        <w:rPr>
          <w:b/>
        </w:rPr>
        <w:t>E. 4</w:t>
      </w:r>
    </w:p>
    <w:p>
      <w:r>
        <w:t>Streitig und zu prüfen ist, ob die IV-Stelle die der Versicherten seit 1. April 2002 ausgerichtete halbe Rente zu Recht per Ende Februar 2015 aufgehoben hat.</w:t>
      </w:r>
    </w:p>
    <w:p>
      <w:r>
        <w:rPr>
          <w:b/>
        </w:rPr>
        <w:t>E. 4.1</w:t>
      </w:r>
    </w:p>
    <w:p>
      <w:r>
        <w:t>Nach Art. 17 Abs. 1 ATSG sind laufende IV-Renten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Zu denken ist dabei in erster Linie an eine wesentliche Änderung des Gesundheitszustandes der versicherten Person. Darüber hinaus ist die Rente aber auch revidierbar, wenn sich die erwerblichen Auswirkungen des an sich gleich gebliebenen Gesundheitszustandes erheblich verändert haben (BGE 130 V 349 E. 3.5 mit Hinweisen).</w:t>
      </w:r>
    </w:p>
    <w:p>
      <w:r>
        <w:rPr>
          <w:b/>
        </w:rPr>
        <w:t>E. 4.2</w:t>
      </w:r>
    </w:p>
    <w:p>
      <w:r>
        <w:t>Die abweichende medizinische oder rechtliche Einschätzung von im Wesentlichen unveränderten tatsächlichen Verhältnissen führt nicht zu einer materiellen Revision. Bloss auf einer anderen Wertung beruhende, revisionsrechtlich unerhebliche Differenzen sind daher von revisionsbegründenden tatsächlichen Veränderungen abzugrenzen. Eine ärztliche Schlussfolgerung, die von der früheren abweicht, obwohl sich der beurteilte Gesundheitszustand effektiv nicht verändert hat, ist meist auf eine unterschiedliche Ausübung des medizinischen Ermessens (vgl. dazu BGE 137 V 253 E. 3.4.2.3) zurückzuführen (Urteil J. des Bundesgerichts vom 29. August 2011, 9C_418/2010, E. 4.1 mit weiteren Hinweisen).</w:t>
      </w:r>
    </w:p>
    <w:p>
      <w:r>
        <w:rPr>
          <w:b/>
        </w:rPr>
        <w:t>E. 4.3</w:t>
      </w:r>
    </w:p>
    <w:p>
      <w:r>
        <w:t>Bei der Erhebung und Würdigung des medizinischen Sachverhaltes in Revisionsfällen im Sinne des Art. 17 ATSG ist überdies Folgendes zu beachten: Da die Feststellung einer revisionsbegründenden Veränderung durch eine Gegenüberstellung eines vergangenen und des aktuellen Zustandes erfolgt, bildet Gegenstand des Beweises das Vorhandensein einer entscheidungserheblichen Differenz in den - den medizinischen Gutachten zu entnehmenden -Tatsachen. Der Beweiswert eines zwecks Rentenrevision erstellten Gutachtens hängt folglich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(vgl. dazu BGE 134 V 232 E. 5.1, 125 V 352 E. 3a),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(Urteile J. des Schweizerischen Bundesgerichts vom 29. August 2011, 9C_418/2010, E. 4.2, und A. vom 26. März 2015, 9C_710/2014, E. 2).</w:t>
      </w:r>
    </w:p>
    <w:p>
      <w:r>
        <w:rPr>
          <w:b/>
        </w:rPr>
        <w:t>E. 4.4</w:t>
      </w:r>
    </w:p>
    <w:p>
      <w:r>
        <w:t>Zeitliche Vergleichsbasis für die Prüfung einer anspruchserheblichen Änderung des Invaliditätsgrades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133 V 114 E. 5.4; vgl. auch BGE 130 V 75 ff. E. 3.2.3). Vorliegend hat die IV-Stelle Basel-Stadt der Versicherten mit Verfügung vom 18. Juni 2004 rückwirkend ab 1. April 2002 eine halbe IV-Rente zugesprochen. Nachdem sie im Dezember 2012 von Amtes wegen eine Überprüfung des Rentenanspruchs der Versicherten eingeleitet und die erforderlichen Abklärungen vorgenommen hatte, hob die nunmehr zuständige IV-Stelle Basel-Landschaft die laufende halbe Rente der Versicherten mit Verfügung vom 20. Januar 2015 auf das Ende des der Zustellung der Verfügung folgenden Monats auf. Somit beurteilt sich die Frage, ob eine Änderung in den tatsächlichen Verhältnissen eingetreten ist, die eine revisionsweise Aufhebung der bis anhin ausgerichteten Rente rechtfertigt, durch Vergleich des Sachverhalts, wie er im Zeitpunkt der ursprünglichen Rentenverfügung vom 18. Juni 2004 bestanden hat, mit demjenigen im Zeitpunkt der vorliegend angefochtenen Verfügung vom 20. Januar 2015.</w:t>
      </w:r>
    </w:p>
    <w:p>
      <w:r>
        <w:rPr>
          <w:b/>
        </w:rPr>
        <w:t>E. 5</w:t>
      </w:r>
    </w:p>
    <w:p>
      <w:r>
        <w:t>Im Folgenden ist somit zu prüfen, ob sich der Gesundheitszustand und - damit einhergehend - der Grad der Arbeitsfähigkeit der Versicherten tatsächlich, wie von der IV-Stelle geltend gemacht, seit Juni 2004 in einer anspruchserheblichen Weise verbessert haben.</w:t>
      </w:r>
    </w:p>
    <w:p>
      <w:r>
        <w:rPr>
          <w:b/>
        </w:rPr>
        <w:t>E. 5.1</w:t>
      </w:r>
    </w:p>
    <w:p>
      <w:r>
        <w:t>In der ursprünglichen Verfügung vom 18. Juni 2004, mit welcher sie der Versicherten ab 1. April 2002 eine halbe Rente zugesprochen hatte, stützte sich die IV-Stelle bei der Beurteilung des Gesundheitszustandes und der Arbeitsfähigkeit vollumfänglich auf das psychiatrische Gutachten von Dr. med. B. , Psychiatrie und Psychotherapie FMH, vom 17. September 2003. Darin hatte dieser als Diagnose mit Auswirkungen auf die Arbeitsfähigkeit eine depressive Störung, gegenwärtig mittelgradige Episode (ICD-10 F32.1), und als Differenzialdiagnose eine depressive Persönlichkeit (ICD-10 F34.1) festgehalten. Aufgrund dieser Leiden attestierte er der Versicherten seit April 2001 aus psychiatrischer Sicht eine 50 %-ige Arbeitsunfähigkeit.</w:t>
      </w:r>
    </w:p>
    <w:p>
      <w:r>
        <w:rPr>
          <w:b/>
        </w:rPr>
        <w:t>E. 5.2</w:t>
      </w:r>
    </w:p>
    <w:p>
      <w:r>
        <w:t>Im Rahmen des von ihr im Dezember 2012 von Amtes wegen eingeleiteten Revisionsverfahrens gab die IV-Stelle zur Abklärung des aktuellen medizinischen Sachverhaltes bei den Dres. med. C. , Rheumatologie FMH, und D. , Psychiatrie und Psychotherapie FMH, eine bidisziplinäre (rheumatologische/psychiatrische) Begutachtung in Auftrag. Im rheumatologischen (Teil-) Gutachten vom 27. Februar 2014 gelangte Dr. C. zum Ergebnis, dass keine rheumatologischen Leiden mit Auswirkungen auf die Arbeitsfähigkeit bestünden. Als Diagnosen ohne Auswirkungen auf die Arbeitsfähigkeit erhob er ein endständiges Schulterimpingement rechts mehr als links, eine Periarthropathia coxae links und einen Status nach Chevron/Akin-Osteotomie beidseits und Rotations-Osteotomie Metatarsale I-Köpfchen 2003. Wegen der Impingement-Symptomatik vorwiegend an der rechten Schulter könne die Explorandin weder eine körperliche Schwerarbeit noch Tätigkeiten, die ständig oder wiederholt auf oder über der Schulterhorizontale zu verrichten seien, ausüben. Dagegen seien ihr - rein bezogen auf den Bewegungsapparat - alle leichten bis mittelschweren Tätigkeiten ohne Arbeitshaltungen repetitiv oder ständig über der Schulterhorizontalen in einem Pensum von 100 % zumutbar. Im psychiatrischen (Teil-) Gutachten vom 6. März 2014 hielt Dr. D. als Diagnose mit Auswirkungen auf die Arbeitsfähigkeit eine rezidivierende depressive Störung mit chronischem Verlauf und gegenwärtig leichtgradiger Episode ohne somatisches Syndrom (ICD-10 F33.00) fest. Aufgrund dieses Leidens lasse sich aus rein psychiatrischer Sicht sowohl in der zuletzt ausgeübten wie auch in einer alternativen Tätigkeit eine Einschränkung der Arbeitsfähigkeit von 20 % - ohne zusätzliche Verminderung der Leistungsfähigkeit - begründen. In ihrer interdisziplinären Beurteilung der Arbeitsfähigkeit wiesen die Dres. C. und D. darauf hin, dass sich aus rein rheumatologischer Sicht keine Krankheit mit Auswirkung auf die Arbeitsfähigkeit habe feststellen lassen, zumutbar seien leichte bis mittelschwere Tätigkeiten ohne Arbeitshaltungen repetitiv oder ständig über der Schulterhorizontalen. Darüber hinaus könne als gemeinsame interdisziplinäre Beurteilung diejenige des psychiatrischen Gutachtens uneingeschränkt übernommen werden.</w:t>
      </w:r>
    </w:p>
    <w:p>
      <w:r>
        <w:rPr>
          <w:b/>
        </w:rPr>
        <w:t>E. 5.3</w:t>
      </w:r>
    </w:p>
    <w:p>
      <w:r>
        <w:t>Da die ursprüngliche Rentenzusprache im Jahr 2004 ausschliesslich wegen psychischer Gesundheitsbeeinträchtigungen der Versicherten erfolgt war, war es im Rahmen des Revisionsverfahrens Aufgabe des psychiatrischen Gutachters Dr. D. , zur Frage Stellung zu nehmen, ob es im Vergleich zur damaligen Situation zu einer Verbesserung des Gesundheitszustandes und der Arbeitsfähigkeit der Versicherten gekommen ist. Er führte dazu in seiner Beurteilung aus, für einen aktuell lediglich noch leichten Schweregrad der Depression spreche die Tatsache, dass sich bei der Explorandin keine Freud- und Interesselosigkeit und keine andauernd bedrückttraurige oder gereiztaggressive Stimmung habe nachweisen lassen. Ebenfalls für einen leichten Schwergrad spreche die Tatsache, dass die Versicherte seit einem Jahr keine Psychopharmaka mehr einnehme und dass die Sitzungsfrequenz bei der behandelnden Psychologin lediglich eine Sitzung pro Monat betrage. Im Vergleich zu den Befunden des psychiatrischen Gutachtens von Dr. B. vom 17. September 2003 sei es bis heute zu einer Verbesserung der depressiven Symptomatik gekommen. Insbesondere habe sich die Häufigkeit der Albträume bis heute reduziert und auch die Müdigkeit scheine abgenommen zu haben, die Explorandin gebe heute - im Gegensatz zum Jahr 2003 - an, dass sie tagsüber nicht schlafe. Darüber hinaus beklage sie sich auch nicht mehr über eine Angst beim Verlassen des Hauses oder beim Betrachten eines Bildes, zudem soll auch keine Angst mehr vor Schatten auftreten. Sodann komme es heute auch nicht mehr zu Ohnmachtsfällen und die Versicherte habe auch keine Suizidgedanken mehr. Schliesslich hinterlasse sie in der aktuellen Untersuchung keinen gedrückten und keinen gereizten Eindruck mehr, ebenso würden sich auch keine Konzentrationsstörungen nachweisen lassen.</w:t>
      </w:r>
    </w:p>
    <w:p>
      <w:r>
        <w:rPr>
          <w:b/>
        </w:rPr>
        <w:t>E. 5.4</w:t>
      </w:r>
    </w:p>
    <w:p>
      <w:r>
        <w:t>In seinen verschiedenen, im Zeitraum vom 11. April 2014 bis 13. April 2015 abgegebenen Stellungnahmen äusserte Dr. med. E. , Facharzt für Psychiatrie und Psychotherapie, Regionaler Ärztlicher Dienst (RAD) beider Basel, die Auffassung, dass im Längsschnitt eine Verbesserung des psychischen Gesundheitszustandes der Versicherten zu bejahen sei. Für diese Feststellung würden die psychopathologische Befundreduktion, die Verbesserung der Bewältigungsstrategien, die dynamischeren Tagesabläufe, die Nichteinnahme der Antidepressiva seit ca. einem Jahr, der Einfluss von invaliditätsfremden Faktoren - wie beispielsweise die Familienverhältnisse - und die verbesserte Sozialisierung sprechen. Insgesamt seien die krankheitsbedingt generierten Funktionseinschränkungen inzwischen als deutlich milder zu bezeichnen, was sich sowohl im Alltag der Versicherten als auch an einem Arbeitsplatz positiv auswirke.</w:t>
      </w:r>
    </w:p>
    <w:p>
      <w:r>
        <w:rPr>
          <w:b/>
        </w:rPr>
        <w:t>E. 5.5</w:t>
      </w:r>
    </w:p>
    <w:p>
      <w:r>
        <w:t>Die IV-Stelle stützte sich in der angefochtenen Verfügung bei der Würdigung des aktuellen medizinischen Sachverhaltes vollumfänglich auf die Ergebnisse, zu denen die Dres. C. und D. in ihrem bidisziplinären Gutachten vom 27. Februar/6. März 2014 gelangt sind. Demnach ging sie - insbesondere gestützt auf das psychiatrische (Teil-) Gutachten von Dr. D. - davon aus, dass sich der psychische Gesundheitszustand der Beschwerdeführerin seit der ursprünglichen Rentenzusprache vom 18. Juni 2004 in einer anspruchserheblichen Weise verbessert habe. Diese vorinstanzliche Beweiswürdigung ist nicht zu beanstanden. Wie oben ausgeführt (vgl. E. 3.3 hiervor),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Expertisen sprechen. Solche Indizien liegen hier keine vor. Das bidisziplinäre Gutachten der Dres. C. und D. weist in Bezug auf die Beurteilung des aktuellen Gesundheitszustandes der Versicherten weder formale noch inhaltliche Mängel auf, es ist - wie dies vom Bundesgericht verlangt wird (vgl. E. 3.2 hiervor) - für die streitigen Belange umfassend, es beruht auf persönlichen Untersuchungen der Explorandin, es berücksichtigt die geklagten Beschwerden, es ist in Kenntnis der Vorakten abgegeben worden, es leuchtet in der Darlegung der medizinischen Zusammenhänge bzw. der Beurteilung der medizinischen Situation ein, es setzt sich mit den vorhandenen abweichenden ärztlichen Einschätzungen auseinander und es ist in den Schlussfolgerungen überzeugend. Sodann wird im psychiatrischen (Teil-) Gutachten einlässlich und nachvollziehbar aufgezeigt, dass seit der ursprünglichen Rentenzusprache eine relevante Verbesserung des psychischen Gesundheitszustandes der Versicherten eingetreten ist.</w:t>
      </w:r>
    </w:p>
    <w:p>
      <w:r>
        <w:rPr>
          <w:b/>
        </w:rPr>
        <w:t>E. 5.6</w:t>
      </w:r>
    </w:p>
    <w:p>
      <w:r>
        <w:t>Was die Beschwerdeführerin vorbringt, vermag den ausschlaggebenden Beweiswert des Gutachtens der Dres. C. und D. nicht in Frage zu stellen. Sie beruft sich zum einen auf den Bericht von Dr. med. F. , Psychiatrie und Psychotherapie FMH, und der behandelnden Psychologin G. vom 5. Dezember 2014, aus welchem sich ergebe, dass sich ihr psychischer Gesundheitszustand seit der Rentenzusprache nicht verbessert habe. In diesem Bericht werden der Versicherten eine rezidivierende depressive Störung, gegenwärtig mittelgradig (ICD-10 F33.1), eine Panikstörung (ICD-10 F41.0) und eine anhaltende somatoforme Schmerzstörung (ICD-10 F45.4) sowie eine durch diese Leiden bedingte vollständige Arbeitsunfähigkeit attestiert. Diese Einschätzung, welche Dr. F. bereits in einem früheren Bericht vom 10. Juli 2013 vertreten hatte, vermag jedoch nicht zu überzeugen. Der psychiatrische Experte Dr. D. , welchem der Bericht vom 10. Juli 2013 vorgelegen hatte, weist in seiner im psychiatrischen (Teil-) Gutachten enthaltenen Stellungnahme zu den abweichenden ärztlichen Beurteilungen darauf hin, dass Dr. F. in seinen Berichten kaum Befunde erhebe, es scheine vielmehr so, dass sich dessen Einschätzung weitgehend auf die subjektiv geklagten Beschwerden der Versicherten abstützte. Zudem lasse sich aufgrund der aktuellen Untersuchungsbefunde die Diagnose einer Panikstörung nicht stellen. Die Kriterien hierfür seien als nicht erfüllt zu betrachten, die diesbezüglich beklagten Beschwerden seien vielmehr der Depression zuzuordnen. Im Lichte dieser schlüssigen gutachterlichen Ausführungen kann - entgegen der Auffassung der Beschwerdeführerin - auf die abweichende Beurteilung des behandelnden Arztes nicht abgestellt werden. Die Beschwerdeführerin macht sodann geltend, eine Gegenüberstellung der einzelnen anlässlich der psychiatrischen Begutachtungen vom September 2003 bzw. vom März 2014 erhobenen Befunde zeige ebenfalls, dass sich ihr Gesundheitszustand im fraglichen Zeitraum nicht verbessert habe, sondern dass dieser im Wesentlichen unverändert geblieben sei. Dieser Betrachtungsweise kann aber nicht beigepflichtet werden. Es mag zwar durchaus zutreffen, dass einzelne (Teil-) Aspekte der Erkrankung seit der Rentenzusprache keine wesentliche Veränderung erfahren haben. Dies ändert jedoch nichts daran, dass aufgrund der schlüssigen Beurteilung des psychiatrischen Gutachters Dr. D. in der erforderlichen Gesamtbetrachtung - und nur auf eine solche kommt es letztlich an - eben doch von einer erheblichen Verbesserung des psychischen Gesundheitszustandes - und damit einhergehend der Arbeitsfähigkeit - der Versicherten auszugehen ist. Diesbezüglich kann denn auch uneingeschränkt auf die oben wiedergegebenen gutachterlichen Ausführungen (vgl. E. 5.3 hiervor) und auf die zutreffende Würdigung derselben durch den RAD-Arzt Dr. E. (vgl. E. 5.4 hiervor) verwiesen werden.</w:t>
      </w:r>
    </w:p>
    <w:p>
      <w:r>
        <w:rPr>
          <w:b/>
        </w:rPr>
        <w:t>E. 5.7</w:t>
      </w:r>
    </w:p>
    <w:p>
      <w:r>
        <w:t>Zusammenfassend ist somit festzuhalten, dass die IV-Stelle in der angefochtenen Verfügung im Ergebnis zutreffend davon ausgegangen ist, dass sich der Gesundheitszustand der Beschwerdeführerin und dessen funktionelle Auswirkungen seit der am 18. Juni 2004 erfolgten Rentenzusprache erheblich verbessert haben. Somit hat die IV-Stelle aber das Vorliegen der Revisionsvoraussetzungen des Art. 17 ATSG zu Recht bejaht. 6.1 Gestützt auf dieses Zwischenergebnis ist in einem nächsten Schritt zu prüfen, wie sich die geschilderte Entwicklung auf den Rentenanspruch der Beschwerdeführerin auswirkt. Zur Beantwortung dieser Frage sind die Anspruchsberechtigung und allenfalls der Umfang des Anspruchs pro futuro zu prüfen. Es gilt mit anderen Worten, auf der Grundlage eines richtig und vollständig festgestellten Sachverhalts den Invaliditätsgrad bei Erlass der streitigen Revisionsverfügung zu ermitteln, woraus sich die Anspruchsberechtigung und allenfalls der Umfang des Anspruchs ergeben (Urteile S. des Bundesgerichts vom 14. April 2009, 9C_1014/2008, E. 3.3, und C. vom 3. November 2008, 9C_562/2008, E. 2.3, je mit Hinweisen). 6.2. Ausgangspunkt der Beurteilung des (heutigen) Rentenanspruchs bildet die Frage, in welchem Ausmass die Versicherte aufgrund ihrer gesundheitlichen Beeinträchtigungen arbeitsunfähig ist. Die IV-Stelle stützte sich in der angefochtenen Verfügung vom 20. Januar 2015 bei der Beurteilung dieser Frage vollumfänglich auf die Ergebnisse, zu denen die Dres. C. und D. in ihrem bidisziplinären Gutachten vom 27. Februar/6. März 2014 gelangt sind. Sie ging demzufolge mit den beiden Fachärzten davon aus, dass die Beschwerdeführerin in leichten bis mittelschweren Tätigkeiten ohne Arbeitshaltungen repetitiv oder ständig über der Schulterhorizontalen im Umfang von 80 % arbeitsfähig sei. Diese Beurteilung der Vorinstanz ist nicht zu beanstanden. Wie bereits weiter oben ausführlich erörtert (vgl. E. 5.5 hiervor), sind vorliegend keine Indizien ersichtlich, die gegen die Zuverlässigkeit des bidisziplinären Gutachtens der Dres. C. und D. sprechen würden, sodass die IV-Stelle diesem zu Recht (auch) in Bezug auf die Beurteilung der aktuellen Arbeitsfähigkeit der Versicherten volle Beweiskraft zuerkannt hat. 6.3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(BGE 128 V 30 E. 1). 6.4 Die IV-Stelle hat in ihrer Verfügung vom 20. Januar 2015 zur Ermittlung des Invaliditätsgrades den erforderlichen Einkommensvergleich vorgenommen. Dabei hat sie anhand der Gegenüberstellung von Validen- und zumutbarem Invalideneinkommen einen IV-Grad von 20 % ermittelt. Die konkrete Berechnung, die von der Versicherten in der vorliegenden Beschwerde nicht beanstandet worden ist, erweist sich als rechtens, weshalb diesbezüglich auf die entsprechenden Ausführungen der IV-Stelle in der Verfügung vom 20. Januar 2015 verwiesen werden kann. Mit 20 % liegt der aktuell ermittelte Invaliditätsgrad der Beschwerdeführerin unter 40 %, weshalb kein Anspruch (mehr) auf eine IV-Rente besteht. Die IV-Stelle hat deshalb die der Versicherten bisher ausgerichtete halbe Rente zu Recht aufgehoben, wobei die Aufhebung gestützt auf Art. 88 bis Abs. 2 lit. a der Verordnung über die Invalidenversicherung (IVV) vom 17. Januar 1961 korrekterweise vom ersten Tag des zweiten der Zustellung der Verfügung folgenden Monats an erfolgte. Die angefochtene Verfügung der IV-Stelle vom 20. Januar 2015 ist demnach nicht zu beanstanden. Die dagegen erhobene Beschwerde erweist sich als unbegründet, weshalb sie abgewiesen werden muss. 7.1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200-1000 Franken festgelegt. Bei Fällen wie dem vorliegenden, in denen ein durchschnittlicher Verfahrensaufwand entstanden ist, setzt das Gericht die Verfahrenskosten in Berücksichtigung des bundesrechtlichen Kostenrahmens einheitlich auf 600 Franken fest. Nach § 20 Abs. 3 VPO werden die Verfahrenskosten in der Regel der unterliegenden Partei in angemessenem Ausmass auferlegt. Vorliegend ist die Beschwerdeführerin unterliegende Partei, weshalb die Verfahrenskosten ihr zu auferlegen sind. 7.2 Die ausserordentlichen Kosten sind dem Prozessausgang entsprechend wettzuschlagen. Demgemäss wird e r k a n n t : 1. Die Beschwerde wird abgewiesen. 2. Die Verfahrenskosten in der Höhe von Fr. 600.-- werden der Beschwerdeführerin auferlegt und mit dem geleisteten Kostenvorschuss in der Höhe von Fr. 600.-- verrechnet. 3. Die ausserordentlichen Kosten werden wettgeschlagen. Gegen diesen Entscheid wurde von der Beschwerdeführerin am 26. November 2015 Beschwerde beim Bundesgericht (siehe nach Vorliegen des Urteils: Verfahren-Nr. 9C_882/2015 )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