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18 166 vom 6. September 2019</w:t>
      </w:r>
    </w:p>
    <w:p>
      <w:r>
        <w:t>BL Gerichte, 2019-09-06, DE</w:t>
      </w:r>
    </w:p>
    <w:p>
      <w:r>
        <w:rPr>
          <w:b/>
        </w:rPr>
        <w:t xml:space="preserve">Quelle: </w:t>
      </w:r>
      <w:r>
        <w:t>https://mcp.opencaselaw.ch/entscheid/bl_gerichte_460_18_166</w:t>
      </w:r>
    </w:p>
    <w:p>
      <w:r>
        <w:t>FR: BL_GERICHTE 460 18 166 du 6 septembre 2019</w:t>
      </w:r>
    </w:p>
    <w:p>
      <w:r>
        <w:t>IT: BL_GERICHTE 460 18 166 del 6 settembre 2019</w:t>
      </w:r>
    </w:p>
    <w:p>
      <w:pPr>
        <w:pStyle w:val="Heading2"/>
      </w:pPr>
      <w:r>
        <w:t>Regeste</w:t>
      </w:r>
    </w:p>
    <w:p>
      <w:r>
        <w:t>Qualifizierte Veruntreuung; eventuell qualifizierte ungetreue Geschäftsbesorgung</w:t>
      </w:r>
    </w:p>
    <w:p>
      <w:pPr>
        <w:pStyle w:val="Heading2"/>
      </w:pPr>
      <w:r>
        <w:t>Erwägungen</w:t>
      </w:r>
    </w:p>
    <w:p>
      <w:r>
        <w:rPr>
          <w:b/>
        </w:rPr>
        <w:t>E. 2</w:t>
      </w:r>
    </w:p>
    <w:p>
      <w:r>
        <w:t>Laut Art. 333 Abs. 1 i.V.m. Art. 329 Abs. 2 StPO kann das Gericht der Staatsanwaltschaft Gelegenheit bieten, die Anklage zu ändern, wenn nach der Auffassung des Gerichtes der in der Anklageschrift umschriebene Sachverhalt einen anderen Straftatbestand erfüllen könnte. Gestützt auf Art. 379 StPO sind diese Bestimmungen auch im Berufungsverfahren anwendbar. Demnach kann das Gericht vom strikten Anklage- und dem damit verbundenen Immutabilitätsprinzip abweichen. Der Zweck der dargestellten Regelungen liegt in der Verfahrensökonomie und in der Verhinderung ungerechtfertigter Freisprüche. Die Anklageänderung bzw. -ergänzung muss sich im gleichen bereits angeklagten Lebensvorgang bewegen (OGer ZH SB160301 vom 25. Oktober 2017 E. III.1.14 f.). Um den gleichen Lebensvorgang handelt es sich hier nicht. Vielmehr müssten in der Anklage die Verletzungen angeblicher Garantenpflichten durch A._____ als Verwaltungsrat der D._____ SA vollständig nachgeschoben werden (vgl. KGer SZ vom 12. Mai 2015, in: EGV-SZ 2015, A 5.2, S. 47 Nr. A 5.2). Demnach ist die Anklage nicht an die Staatsanwaltschaft zurückzuweisen, um den besagten von ihr im Berufungsverfahren geltend gemachten Eventualstandpunkt anzuklagen.</w:t>
      </w:r>
    </w:p>
    <w:p>
      <w:r>
        <w:rPr>
          <w:b/>
        </w:rPr>
        <w:t>E. 2.1</w:t>
      </w:r>
    </w:p>
    <w:p>
      <w:r>
        <w:t>Eventualvorsatz ist gegeben, wenn der Täter die Verwirklichung des tatbestandsmässigen Erfolges für möglich hält, aber dennoch handelt, weil er den Erfolg für den Fall seines Eintritts in Kauf nimmt, sich mit ihm abfindet, mag er ihm auch unerwünscht sein (BGE 137 IV 1 E. 4.2.3; 135 IV 152 E. 2.3.2; 125 IV 242 E. 3c; 121 IV 249 E. 3a; 119 IV 1 E. 5a; 103 IV 65 E. 2). Der eventualvorsätzlich handelnde Täter weiss um die Möglichkeit bzw. das Risiko der Tatbestandsverwirklichung. Auch der bewusst fahrlässig handelnde Täter erkennt dieses Risiko. Hinsichtlich des Wissensmomentes stimmen Eventualvorsatz und bewusste Fahrlässigkeit somit überein. Der Unterschied liegt beim Willensmoment. Der bewusst fahrlässig handelnde Täter vertraut (aus pflichtwidriger Unvorsichtigkeit) darauf, dass der von ihm als möglich vorausgesehene Erfolg nicht eintreten, das Risiko der Tatbestandserfüllung sich nicht verwirklichen werde. Demgegenüber nimmt der eventualvorsätzlich handelnde Täter den als möglich erkannten Erfolg für den Fall seines Eintritts in Kauf, findet sich damit ab. Wer den Erfolg in Kauf nimmt, "will" ihn im Sinne von Art. 12 Abs. 2 StGB. Dazu ist insbesondere nicht erforderlich, dass der Täter den Erfolg "billigt" (BGE 133 IV 9 E. 4.1, 1 E. 4.1; 96 IV 99).</w:t>
      </w:r>
    </w:p>
    <w:p>
      <w:r>
        <w:rPr>
          <w:b/>
        </w:rPr>
        <w:t>E. 2.1.1</w:t>
      </w:r>
    </w:p>
    <w:p>
      <w:r>
        <w:t>(…).</w:t>
      </w:r>
    </w:p>
    <w:p>
      <w:r>
        <w:rPr>
          <w:b/>
        </w:rPr>
        <w:t>E. 2.1.2</w:t>
      </w:r>
    </w:p>
    <w:p>
      <w:r>
        <w:t>(…).</w:t>
      </w:r>
    </w:p>
    <w:p>
      <w:r>
        <w:rPr>
          <w:b/>
        </w:rPr>
        <w:t>E. 2.1.3</w:t>
      </w:r>
    </w:p>
    <w:p>
      <w:r>
        <w:t>(…).</w:t>
      </w:r>
    </w:p>
    <w:p>
      <w:r>
        <w:rPr>
          <w:b/>
        </w:rPr>
        <w:t>E. 2.1.4</w:t>
      </w:r>
    </w:p>
    <w:p>
      <w:r>
        <w:t>(…).</w:t>
      </w:r>
    </w:p>
    <w:p>
      <w:r>
        <w:rPr>
          <w:b/>
        </w:rPr>
        <w:t>E. 2.1.5</w:t>
      </w:r>
    </w:p>
    <w:p>
      <w:r>
        <w:t>(…).</w:t>
      </w:r>
    </w:p>
    <w:p>
      <w:r>
        <w:rPr>
          <w:b/>
        </w:rPr>
        <w:t>E. 2.1.6</w:t>
      </w:r>
    </w:p>
    <w:p>
      <w:r>
        <w:t>(…).</w:t>
      </w:r>
    </w:p>
    <w:p>
      <w:r>
        <w:rPr>
          <w:b/>
        </w:rPr>
        <w:t>E. 2.1.7</w:t>
      </w:r>
    </w:p>
    <w:p>
      <w:r>
        <w:t>(…).</w:t>
      </w:r>
    </w:p>
    <w:p>
      <w:r>
        <w:rPr>
          <w:b/>
        </w:rPr>
        <w:t>E. 2.1.8</w:t>
      </w:r>
    </w:p>
    <w:p>
      <w:r>
        <w:t>(…).</w:t>
      </w:r>
    </w:p>
    <w:p>
      <w:r>
        <w:rPr>
          <w:b/>
        </w:rPr>
        <w:t>E. 2.2</w:t>
      </w:r>
    </w:p>
    <w:p>
      <w:r>
        <w:t>Für den Nachweis der Inkaufnahme des tatbestandsmässigen Erfolges kann sich das Gericht - soweit der Täter nicht geständig ist - regelmässig nur auf äussere Umstände und Erfahrungsregeln stützen, die Rückschlüsse auf die innere Einstellung des Täters erlauben. Dazu gehören die Grösse des dem Täter bekannten Risikos der Tatbestandsverwirklichung und die Schwere der Sorgfaltspflichtverletzung. Je grösser beziehungsweise schwerer diese sind, desto eher darf gefolgert werden, der Täter habe die Tatbestandsverwirklichung in Kauf genommen (BGE 135 IV 12 E. 2.3.2; 134 IV 26 E. 3.2.2; 133 IV 222 E. 5.3; 130 IV 58 E. 8.4). Zu den relevanten Umständen können auch die Beweggründe des Täters und die Art der Tathandlung gehören (BGE 130 IV 58 E. 8.4). Der Schluss, der Täter habe die Tatbestandsverwirklichung in Kauf genommen, darf aber jedenfalls nicht allein aus der Tatsache gezogen werden, dass sich dieser des Risikos der Tatbestandsverwirklichung bewusst war und dennoch handelte. Denn dieses Wissen um das Risiko der Tatbestandsverwirklichung wird - wie ausgeführt - auch bei der bewussten Fahrlässigkeit vorausgesetzt (BGE 130 IV 58 E. 8.4; Marcel Alexander Niggli/Stefan Maeder , in: Niggli/Wiprächtiger [Hrsg.], Basler Kommentar, Strafrecht I, 4. Aufl. 2019, Art. 12 N 55c; Bernard Corboz , in: Roth/Moreillon [Hrsg.], Commentaire Romand, Code pénal I, 2009, Art. 12 N 80). Im Falle der Veruntreuung kommt ein weiterer rechtlicher Gesichtspunkt hinzu, welcher das Erfordernis hoher Anforderungen an die Feststellung insbesondere des Willensmomentes begründet. Bei der Verletzung der Vermögensbetreuungspflicht - insbesondere bei unternehmerischen Entscheidungen - handelt es sich in der Regel um die Verletzung von Sorgfaltspflichten. Die pflichtwidrige Vernachlässigung der im Verkehr erforderlichen Sorgfalt gilt geradezu als das kennzeichnende Merkmal einer Fahrlässigkeitstat eigenständiger Unrechtstypus. Ist ein Delikt wie die Veruntreuung nur als Vorsatzdelikt strafbar und besteht die Tathandlung aus einer Sorgfaltspflichtverletzung, dann ist die Feststellung einer über die blosse Vorhersehbarkeit hinausgehenden Billigung des Erfolgs als (schlechthin) strafbegründendes Merkmal unverzichtbar ( Alexander Ignor/Alexander Sättele , Pflichtwidrigkeit und Vorsatz bei der Untreue (§ 266 StGB) am Beispiel der sog. Kredituntreue - Zugleich ein Beitrag zum Bestimmtheitsgebot des Art. 103 Abs. 2 GG, in: Festschrift für Rainer Hamm zum 65. Geburtstag, 2008, S. 221 f.). Für die Entscheidung der Frage, ob die beschuldigte Person mit dem Erfolg auch einverstanden war, kann es nicht ausreichen, dass sie allein die Gefährdungslage billigt. Dies würde, da unternehmerische Entscheidungen regelmässig einen Gefährdungsanteil aufweisen, dem subjektiven Veruntreuungsvorwurf nicht gerecht. Vielmehr kann nur dann von einer billigenden Inkaufnahme eines Nachteiles im Sinne von Art. 138 Ziff. 1 Abs. 2 StGB ausgegangen werden, wenn der Täter nicht nur die konkrete Gefahr in Kauf nimmt, sondern darüber hinaus auch die Realisierung dieser Gefahr billigt, sei es auch nur in der Form, dass der Täter sich mit dem Eintritt des unerwünschten Erfolgs abfindet. Für die beweismässige Feststellung des Willensmomentes kommt freilich dem auch vom Täter erkannten Risikos der Tatbestandsverwirklichung und die Schwere der Sorgfaltspflichtverletzung ein erhebliches indizielles Gewicht zu (vgl. BGH 5 StR 551/11 vom 28. Mai 2013 Rn. 24 f.; Niggli/Wiprächtiger , a.a.O., Art. 12 N 58). Die blosse Hoffnung auf den guten Ausgang oder Gleichgültigkeit gegenüber dem als möglich erkannten Erfolg schliesst die Annahme eines Eventualvorsatzes nicht aus (BGE 130 IV 58 E. 9.1.1).</w:t>
      </w:r>
    </w:p>
    <w:p>
      <w:r>
        <w:rPr>
          <w:b/>
        </w:rPr>
        <w:t>E. 2.2.1</w:t>
      </w:r>
    </w:p>
    <w:p>
      <w:r>
        <w:t>Nach den hier massgebenden Vereinbarungen verpflichtete sich die D._____ SA gegenüber dem jeweiligen Drittanleger nach Ablauf von 18 Monaten die Aktien zu maximal 120%, mindestens aber zu 100% des ursprünglichen Kaufpreises zurückzukaufen. Nach Treu und Glauben kann der Inhalt dieser Vereinbarungen nur dahingehend verstanden werden, dass die Parteien zum Zeitpunkt des Abschlusses der Vereinbarungen tatsächlich den Willen hatten, dass die D._____ SA den Drittanlegern nach Ablauf von 18 Monaten das hingegebene Geld vollständig zurückbezahlt und ihnen zusätzlich einen Betrag von maximal 20% dieses Geldes entrichtet. Die Verpflichtung zur vollumfänglichen Rückerstattung des hingegebenen Geldes nach einer bestimmten Laufzeit entspricht einem Darlehensvertrag. Nach Art. 313 Abs. 1 OR sind bei einem Darlehen im kaufmännischen Verkehr zwar auch ohne Verabredung Zinse zu bezahlen. Die Parteien können jedoch auch gewinnabhängige Vergütung für das Darlehen vorsehen (BGE 145 III 241 E. 3; 99 II 303 E. 4). Mithin können sie ein sogenannt partiarisches Darlehen vereinbaren. Hier kommt demnach die gewinnabhängige Ertragsbeteiligung von maximal 20% des eingesetzten Geldes jener bei einem partiarischen Darlehen gleich. Dem Gesagten zufolge ist nach dem normativen Konsens von einem Darlehensvertrag zwischen der D._____ SA und den Drittanlegern auszugehen. Im vorliegenden Fall ist weder ein davon abweichender tatsächlicher Konsens ersichtlich, noch nachgewiesen. Somit sind die betreffenden Vereinbarungen als partiarische Darlehen mit einer Gewinnbeteiligung von maximal 20% des ausgeliehenen Geldes zu qualifizieren.</w:t>
      </w:r>
    </w:p>
    <w:p>
      <w:r>
        <w:rPr>
          <w:b/>
        </w:rPr>
        <w:t>E. 2.2.2</w:t>
      </w:r>
    </w:p>
    <w:p>
      <w:r>
        <w:t>Zwischen der D._____ SA und deren Gründungsaktionären †H._____, I._____, J._____ und K._____ wurde vereinbart, auf Konten der D._____ SA einbezahlten Vermögenswerte ausschliesslich sicher auf einem Konto der D._____ SA verbleiben und nach 18 Monaten in vollem Umfang zurückbezahlt werden. Die Vereinbarungen der D._____ SA mit den Gründungsaktionären sind gleich ausgestaltet wie jene mit den Drittanlegern, weshalb diese aus denselben Gründen ebenfalls als Darlehensverträge zu qualifizieren sind. Weil eine Ausrichtung einer Entschädigung der Gründungsaktionäre in der Anklage nicht dargestellt wurde, kann dagegen in Bezug auf die Gründungsaktionäre nicht von einem partiarischen Darlehen gesprochen werden. BB. Qualifizierte Veruntreuung a. Allgemeines aa. Objektiver Tatbestand 1.1 Der objektive Tatbestand der Veruntreuung im Sinne von Art. 138 Ziff. 1 Abs. 2 StGB setzt voraus, dass der Täter ihm anvertraute Vermögenswerte unrechtmässig in seinem oder eines anderen Nutzens verwendet. Diese Strafnorm verlangt, obgleich in deren Wortlaut nicht ausdrücklich genannt, dass der Täter dem Treugeber einen Vermögensschaden zufügt (BGE 118 IV 32 E. 2a; 111 IV 19 E. 5; Michel Dupuis et al. , Petit Commentaire, Code pénal, 2. Aufl. 2017, Art. 138 N 41). Wer die Tat als berufsmässiger Vermögensverwalter begeht, macht sich der qualifizierten Veruntreuung schuldig und unterliegt gemäss Art. 138 Ziff. 2 StGB einem schärferen Strafrahmen. 1.2 Als anvertraut gilt, was jemand mit der Verpflichtung empfängt, es in bestimmter Weise im Interesse des Treugebers zu verwenden, insbesondere es zu verwahren, zu verwalten oder einem anderen abzuliefern (BGE 143 IV 297 E. 1.3; 133 IV 21 E. 6.2).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(BGE 133 IV 21 E. 6.2). Die Treuepflicht des Täters im Sinne von Art. 138 Ziff. 1 StGB kann auf einer ausdrücklichen oder stillschweigenden Abmachung beruhen. Für die Werterhaltungspflicht genügt auch die Begründung eines faktischen oder tatsächlichen Vertrauensverhältnisses (BGE 143 IV 297 E. 1.4; 133 IV 21 E. 6.2). Eine Werterhaltungspflicht im Sinne eines Anvertrautseins liegt in der Regel vor, wenn die verabredungswidrige Verwendung zu einem Schaden führen kann und mit dem vereinbarten Verwendungszweck daher dem Risiko einer Schädigung entgegengewirkt werden soll (BGE 129 IV 257 E. 2.2.2; BGer 6B_150/2017 vom 11. Januar 2018 E. 3.2). Wird bei einem Darlehen kein bestimmter Verwendungszweck verabredet, ist eine Werterhaltungspflicht von vorneherein zu verneinen. Der Borger darf mit dem Darlehen nach seinem Belieben wirtschaften. Er ist einzig verpflichtet, es zum vertraglichen oder gesetzlichen Termin zurückzuerstatten (Art. 318 OR). Die Annahme einer Veruntreuung fällt in solchen Fällen ausser Betracht (OGer ZH SB160371 vom 26. Dezember 2017 E. VI/1.1). Anders kann es sich dagegen verhalten, wenn das Darlehen ausgerichtet wurde für einen bestimmten Zweck. Im Falle eines Darlehens liegt eine rechtswidrige Verwendung des anvertrauten Geldes vor, wenn das Darlehen für einen bestimmten Zweck vergeben wurde, der auch den Interessen des Darlehensgebers entspricht, und der Borger es anderweitig verwendet, sofern aus der vertraglichen Vereinbarung die Pflicht des Borgers abgeleitet werden kann, ständig den Gegenwert des erlangten Darlehensbetrages zu erhalten (BGE 129 IV 257 E. 2.2.2.; 124 IV 9 E. 1; 120 IV 117 E. 2; BGer 6B_1010/2018 vom 22. Januar 2019 E. 3.2.1). Die Rechtsprechung nimmt eine Verletzung der Werterhaltungspflicht beispielsweise bei der vertragswidrigen Verwendung eines Darlehens im Hinblick auf einen Grundstückkauf (BGE 120 IV 117 E. 2) oder eines Baukredits (BGE 124 IV 9 E. 1) oder bei einer Investition anvertrauter Gelder in eine Kapitalanlage an, sofern die Gelder dazu bestimmt sind, später − allenfalls mit einer bestimmten Rendite − wieder an den Anleger zurückzufliessen (BGer 6B_1047/2015 E. 2.2). 1.3 Die tatbestandsmässige Handlung besteht bei der Veruntreuung von Vermögenswerten in einem Verhalten, durch welches der Täter eindeutig seinen Willen bekundet, den obligatorischen Anspruch des Treugebers zu vereiteln (BGE 133 IV 21 E. 6.1.1). Der Täter verwendet die Vermögenswerte unrechtmässig, wenn er sie entgegen den erteilten Instruktionen gebraucht, sich mithin über den festgelegten Verwendungszweck hinwegsetzt (BGE 129 IV 257 E. 2.2.1). 1.4. Als berufsmässige Vermögensverwalter im Sinne von Art. 138 Ziff. 2 StGB gelten etwa das Organ und der Angestellte einer juristischen Person, welche gemäss ihrem Zweck Vermögen verwaltet, soweit sie intern für die Verwaltung von Kundenvermögen verantwortlich sind (vgl. Art. 29 StGB; BGE 120 IV 182 E. 1b; BGer 6B_1046/2015 vom 28. April 2016 E. 1.3). 2. Wenn die Vermögenswerte einer juristischen Person anvertraut werden und die Pflicht, sie zu verwalten der Letzteren obliegt, erlaubt Art. 29 lit. a StGB die Bestrafung des Organs, welches die Vermögenswerte zweckwidrig verwendet hat (vgl. BGer 6B_717/2018 vom 10. September 2018 E. 5.1). Derjenige, der nicht Organ, Mitglied eines Organs, Gesellschafter oder Mitarbeiter der juristischen Person ist, kann sich auch strafbar machen, wenn er tatsächlicher Leiter ist (Art. 29 lit. d StGB; vgl. BGer 6B_356/2016 vom 6. März 2017 E. 2.3; KGer FR 501 2018 42 vom 26. August 2019 E. 3.1.1). ab. Subjektiver Tatbestand 1. In subjektiver Hinsicht ist zunächst Vorsatz erforderlich, der sich auf alle Elemente des objektiven Tatbestandes beziehen muss (BGer 6B_187/2016 vom 17. Juni 2016 E. 3.2). Eventualvorsatz genügt, wobei an dessen Nachweis hohe Anforderungen zu stellen sind (BGE 123 IV 17 E. 3e). Obwohl vom Gesetz nicht ausdrücklich gesagt, wird auch die Absicht unrechmässiger Bereicherung verlangt (BGE 133 IV 21 E. 6.1.2; Andreas Donatsch , Strafrecht III, 10. Aufl. 2013, S. 145 f. Ziff. 2.32; Marcel Alexander Niggli/Christoph Riedo , in: Niggli/Wiprächtiger [Hrsg.], Basler Kommentar, Strafrecht II, 4. Aufl. 2019, Art. 138 N 113; Pascal de Preux/Lyuska Hulliger , in: Macaluso/Moreillon/Queloz [Hrsg.], Commentaire Romand, Code pénal II, 2017, Art. 138 N 47). Die unrechmässige Bereicherungsabsicht kann eventualvorsätzlich verwirklicht werden (BGE 118 IV 32 E. 2a; Dupuis et al. , a.a.O., Art. 138 N 45).</w:t>
      </w:r>
    </w:p>
    <w:p>
      <w:r>
        <w:rPr>
          <w:b/>
        </w:rPr>
        <w:t>E. 2.3</w:t>
      </w:r>
    </w:p>
    <w:p>
      <w:r>
        <w:t>Das Vorliegen des Willenselementes ist durch eine ex-ante-Betrachtung zu beurteilen. Denn der Schluss vom Erfolg auf einen vorbestehenden Vorsatz kann das Ergebnis verfälschen ( Niggli/Wiprächtiger , a.a.O., Art. 12 N 68a). 3. Unrechtmässige Bereicherungsabsicht bei der Veruntreuung von Vermögenswerten liegt dann vor, wenn der Täter die Vermögenswerte, die er dem Berechtigten jederzeit zur Verfügung zu halten hat, in seinem Nutzen verwendet, ohne fähig und gewillt zu sein, sie jederzeit sofort zu ersetzen (BGE 133 IV 21 E. 6.1.1 f. und 6.2; 129 IV 257 E. 2.2.1 f; BGer 6B_150/2017 vom 11. Januar 2018 E. 3.2, nicht publ. in BGE 144 IV 52). b. In Concreto ba. Objektiver Tatbestand Die Geschädigten schlossen mit dem Beschuldigten Darlehensverträge. Es wurde dabei vereinbart, dass die Gelder auf einem eigenen Konto der D._____ SA zwecks "Blockierung" deponiert und zu keinem Zeitpunkt in die Verfügungsmacht eines Dritten gelangen. Für sämtliche Anleger waren der vereinbarte Verwendungszweck und die garantierte Rückzahlung des Nominalkapitals von zentraler Bedeutung für ihren Entscheid, ihre Vermögenswerte der D._____ SA anzuvertrauen. Mit der Blockierung des Geldes auf einem Konto der D._____ SA sollte dem Risiko einer Schädigung entgegengewirkt werden. Aus den Abmachungen mit den Geschädigten ergibt sich deshalb eine Werterhaltungspflicht von A._____ und B._____ hinsichtlich der gewährten Darlehen. Die Darlehensbeträge waren A._____ und B._____ als Organe der D._____ SA anvertraut und für sie wirtschaftlich fremd. Das Tatbestandsmerkmal der unrechtmässigen Verwendung der anvertrauten Vermögenswerte ist ebenfalls gegeben. Indem A._____ und B._____ am 21. Dezember 2009 Gelder der Geschädigten im Umfang von EUR 7.3 Mio. von einem Konto der D._____ SA auf das Konto Nr. 1._____ der F._____ Sàrl bei der G._____ Deutschland AG überwiesen, setzten sie sich über den festgelegten Verwendungszweck hinweg und verwendeten die anvertrauten Vermögenswerte unrechtmässig. Durch die unrechtmässige Verwendung der anvertrauten Vermögenswerte trat zudem unstrittig eine Vermögensschädigung ein. Nach alledem folgt, dass das Strafgericht zu Recht den objektiven Tatbestand der Veruntreuung im Sinne von Art. 138 Ziff. 1 Abs. 2 StGB bejahte. bb. Subjektiver Tatbestand 1. B._____ war bewusst, dass er bei der Überweisung des Betrages von EUR 7.3 Mio. durch die D._____ SA auf das auf die F._____ Sàrl lautende Konto Nr. 1._____ bei der G._____ Deutschland AG einzig über die Zusicherung von P._____ verfügte, wonach dieses Konto über einen Non-depletion-Status verfüge, es sich mit anderen Worten um ein Sperrkonto handle. Eine Bestätigung dieser Zusicherung durch einen Dritten, insbesondere die kontoführende Bank, lag ihm nicht vor. Dass B._____ dadurch wissentlich ein hohes Risiko einging, spricht zwar grundsätzlich indiziell für das Vorliegen des Willensmomentes. B._____ vertraute jedoch darauf, die Kapitalsumme von EUR 7.3 Mio. durch die Vornahme dieser Transaktion nicht zu verlieren. B._____ war damals davon überzeugt, dass auf diskreten Kanälen hochrentable "Tradingprogramme" angeboten werden (Prot. KG, S. 7 ff.). Entscheidend gegen die Annahme des Willensmomentes spricht, dass B._____ ein hohes Vertrauen in das Geschäft der D._____ SA mit der F._____ Holding SA hatte. Über eine Empfehlung aus den Reihen der Geschädigten kam es zunächst zu einem Treffen mit den Italienern in Turin und einem Folgetreffen mit diesen Leuten am Flughafen Ab._____. Im Anschluss kam es durch die Vermittlung der Italiener anfangs November zu einem Treffen in London, wo B._____ den Ad._____ von der M._____, welche L._____ gehörte, kennenlernte. Anfangs Dezember kam noch P._____ ins Spiel, welcher von L._____ empfohlen wurde. L._____ wiederum wurde B._____ als grosser Fachmann mit jahrelanger Erfahrung empfohlen und es sei zwischen ihm als auch A._____ und L._____ ein sehr vertrauensvolles Verhältnis entstanden (act. AA 10.01.003, AA 10.01.302). L._____ vermittelte A._____ und B._____ an N._____ und L._____ gab an, er hätte eine Provision erhalten sollen, wenn aus dem Geschäft mit N._____ bzw. der F._____ Holding SA ein Gewinn resultiert hätte. B._____ sah somit L._____ als jemanden, der auf ihrer Seite steht, der ihre Interessen wahrnimmt und ihnen helfen will, zum Erfolg zu kommen. L._____ verwies sie an N._____ bzw. dessen Gesellschaften F._____ Holding SA und F._____ Sàrl (act. AA 10.01.049). Dies mag das Vertrauen erklären, das A._____ und B._____ in das Geschäft mit der F._____ Holding SA setzten, eben, weil er eine Empfehlung von L._____ war. Auch ist zu konstatieren, dass der Kontakt zu L._____ und N._____ bzw. der F._____ Holding SA und er F._____ Sàrl geschickt und langsam aufgebaut wurde. Zur Absicherung des Geschäftes mit der F._____ Holding SA unterzeichnete B._____ am 17. Dezember 2009 das Subscription Agreement und am 19. Dezember 2009 den Letter of Indemnity. Aus der vorhandenen E-Mail-Korrespondenz ergibt sich auch, dass B._____ sich intensiv mit den Texten dieser Absicherungen auseinandersetzte und auch bei L._____ Rat bezüglich des Inhalts der Verträge einholte (vgl. E-Mail vom 19. Dezember 2009, 12:56 Uhr, act. AA 71.01.532). Er diskutierte offenbar in der Folge diese Absicherungen noch mit P._____ und machte schriftliche Korrekturen, wie sich aus dem E-Mail vom 19. Dezember 2009, 16:40 Uhr, ergibt (act. AA 71.01.543). Noch am 21. Dezember 2009, also am Tag, an welchem die Gelder der D._____ SA auf das Konto der F._____ Sàrl überwiesen wurden, erhielt B._____ die Information, dass die erste Auszahlung an die D._____ SA erst am 31. Dezember 2009 und nicht - wie vorher besprochen - vor Weihnachten 2009 erfolgen werde. B._____ informierte Z._____ mit E-Mail vom 21. Dezember 2009, 19:14 Uhr, darüber, dass er heute mit L._____ gesprochen habe und ihm mitteilen könne, dass L._____ und die D._____ SA "on the train" seien und das Trading in diesen Tagen beginne. Die ersten Auszahlungen würden zwar unglücklicherweise erst um den 31. Dezember 2009 erfolgen und nicht - wie geplant - früher, was aber kein Problem darstelle (act. AA 71.01.644 ff.). Auch hieraus ergibt sich, dass B._____ fest daran glaubte, dass man nun an einem Trading Programm teilnehme, so wie er das auch zuvor schon geglaubt hatte. In diesen Kontext passt denn auch das E-Mail von A._____ an B._____ vom 9. Januar 2010, dass eine erste Zahlung um Weihnachten 2009 versprochen sei, es nun zur der x-ten Verzögerung komme, was nun doch an seinem Vertrauen etc. nage (act. AA 71.01.882). Das setzt aber voraus, dass man zuvor auf das Geschäft vertraut hatte. A._____ fuhr weiter fort, dass sein Gefühl unverändert sei. Er vertraue dieser Schiene und glaube, dass sie hier zum Erfolg kämen und darüber hinaus weitere interessante Geschäfte machen könnten (act. AA 71.01.883). Diese Aussage lässt den Rückschluss zu, dass er und B._____ eben bereits vorher an den Erfolg glaubten und insofern den Verlust des Anlagekapitals nie ernstlich in Betracht zogen, geschweige denn sich damit abgefunden hätten. Vor dem Gesamthintergrund des Ausgeführten kann bei B._____ das Wollenselement nicht als erfüllt erachtete werden und ihm deshalb kein eventualvorsätzliches Handeln zur Last gelegt werden. 2. A._____ verfügte über den gleichen Wissenstand wie B._____. Ihm war mithin klar, dass im Zeitpunkt der besagten Transaktion von EUR 7.3 Mio. eine Bestätigung einer unabhängigen Drittstelle betreffend den Non-depletion-Status des betreffenden Kontos der F._____ Sàrl nicht vorhanden war und sie mit der Überweisung ein hohes Risiko eingingen. Das Dargestellte bildet zwar grundsätzlich einen Anhaltspunkt für das Vorliegen des Willensmomentes. Entscheidend ist jedoch, dass A._____ darauf vertraute, den Betrag von EUR 7.3 Mio. durch dessen Überweisung an die F._____ Sàrl nicht zu gefährden. A._____ ging damals grundsätzlich davon aus, dass auf diskreten Kanälen ertragreiche "Tradingprogramme" existieren (vgl. act. AA 10.01.109, AA 10.01.303, AA 10.01.512). Er hatte auch ein grosses Vertrauen in L._____ (act. AA 10.01.301 f., AA 10.01.792). Damit einher ging selbstredend das Vertrauen zu dem von L._____ empfohlenen N._____ bzw. die F._____ Holding SA und die F._____ Sàrl, zumal L._____ angab, mit der N._____ schon erfolgreich Geschäfte getätigt zu haben (act. AA 10.01.301 f.). Da A._____ ausserdem eigene Vermögenswerte von Fr. 100‘000.− und EUR 230‘000.− bei der D._____ SA angelegt hatte, liegt die Annahme nahe, dass er in Bezug auf das Geschäft mit F._____ Holding SA optimistisch war und damals nicht ernsthaft mit dem Verlust der eigenen Mittel rechnete. Ein weiterer Grund gegen die Annahme, A._____ habe die Realisierung der Gefährdung des Betrages von EUR 7.3 Mio. billigend in Kauf genommen, bilden ausserdem indiziell auch dessen Einschätzungen der Lage nach der Überweisung. So glaubte er am 27. Dezember 2009 nach wie vor daran, dass man bei einem Deal dabei ist (71.01.763), am 28. Dezember 2009 ging er davon aus, dass das Tradingprogramm noch abgewickelt wird (act. AA 71.01.801), am 8. Januar 2010 stellte er fest, dass jetzige Partner besser als alle vorherigen sind, L._____ ein Stück weit mit ihnen im Boot sitzt und sie deshalb keinesfalls mit Enttäuschung rechnen müssen (act. AA 71.01.879), am 9. Januar 2010 äusserte er, sein Gefühl sei unverändert, er vertraue dieser Schiene und glaube, dass wir hier zum Erfolg kommen (act. AA 71.01.883). Vor dem Lichte all dessen muss verneint werden, dass A._____ vor der Überweisung der EUR 7.3 Mio. die Gefahr von Verlusten billigend in Kauf nahm. Damit kann ihm kein eventualvorsätzliches Handeln zur Last gelegt werden. 3. Zu guter Letzt sei angefügt, dass Niggli/Maeder (in: Niggli/Wiprächtiger, a.a.O., Art. 12 N 53d) vorschlagen, die Frage, ob bewusste Fahrlässigkeit oder Eventualvorsatz vorliegt, ohne Berücksichtigung des eingetretenen Taterfolges zu beantworten, um keinen unzulässigen ex post-Schluss vom Taterfolg auf den ex ante bestehenden Täterwillen zu ziehen. Liegt Eventualvorsatz vor, müsste ohne den Taterfolg immer noch ein strafbarer Versuch vorliegen. Ist aber nur Fahrlässigkeit gegeben, führt das zur Straflosigkeit, wenn − wie vorliegend bei der Veruntreuung − die fahrlässige Tatbegehung nicht strafbar ist. Hätte im vorliegenden Fall das Geschäft funktioniert und wäre eine - auch nur geringe - Rendite oder sogar überhaupt keine erwirtschaftet und das Kapital unversehrt zurückbezahlt worden, hätte wohl niemand daran gedacht, A._____ und B._____ wegen der betreffenden Überweisung von EUR 7.3 Mio. den Vorwurf des eventualvorsätzlichen Versuches der Veruntreuung zu machen, sondern man hätte A._____ und B._____ attestiert, dass sie halt einfach Glück gehabt haben. Das Dargestellte bestätigt die Richtigkeit des oben gezogenen Schlusses, wonach bei A._____ und B._____ ein eventualvorsätzliches Handeln zu verneinen ist. c. Fazit A._____ und B._____ sind von der Anklage der qualifizierten Veruntreuung gemäss Ziff. 3 der Anklageschrift freizusprechen. Die hier in Frage stehenden Vermögenswerte gelten A._____ und B._____ als Organe der D._____ SA als anvertraut. Bei dieser Sachlage geht der Tatbestand der Veruntreuung jenem der ungetreuen Geschäftsbesorgung in Bereicherungsabsicht vor (vgl. BGer 6B_326/2012 vom 14. Januar 2013 E. 2.5.3). Eine Verurteilung wegen ungetreuer Geschäftsbesorgung fällt somit fraglos ausser Betracht. Das Handeln von A._____ und B._____ ist somit nicht noch unter dem Tatbestand der (qualifizierten) ungetreuen Geschäftsbesorgung gemäss Art. 158 StGB zu prüfen. C. Ergebnis Die Berufung der Staatsanwaltschaft erweist sich im Hauptstandpunkt als unbegründet und die Berufung ist folglich in dieser Hinsicht abzuweisen. Nur der Vollständigkeit halber sei erwähnt, dass selbst wenn die Staatsanwaltschaft den erstmals in der Berufung vertretenen Eventualstandpunkt für den Fall, dass A._____ bei der Vornahme der Transaktion der EUR 7.3 Mio. von der D._____ SA auf ein Konto F._____ Sàrl B._____ nicht um das Fehlen der entsprechenden Sicherheit wusste, sich A._____ wegen unterlassener Überwachung von B._____ wegen Veruntreuung strafbar gemacht habe, korrekt angeklagt hätte, diesem kein Erfolg beschieden wäre. Denn weil das Kantonsgericht es als nachgewiesen erachtet, dass A._____ schon vor der Vornahme der Überweisung um die fehlende Überprüfung der Angaben betreffend den Non-depletion-Status und damit um das Fehlen einer entsprechenden Sicherheit wusste, fehlt es vorliegend offenkundig an der von der Staatsanwaltschaft vorausgesetzten Bedingung für die Beurteilung des Eventualstandpunktes. IV. Kosten und Entschädigungen (…)</w:t>
      </w:r>
    </w:p>
    <w:p>
      <w:r>
        <w:rPr>
          <w:b/>
        </w:rPr>
        <w:t>E. 2.4</w:t>
      </w:r>
    </w:p>
    <w:p>
      <w:r>
        <w:t>Was der Täter weiss, will und in Kauf nimmt, betrifft eine innere Tatsache. Eine solche kann - vorbehältlich eines Geständnisses - nur durch einen Indizienbeweis anhand einer eingehenden Würdigung des äusseren Verhaltens sowie allenfalls weiterer Umstände bewiesen werden (BGE 133 IV 1 E. 4.1; 130 IV 58 E. 8.5; OGer ZH SB170500 vom 11. Juni 2018 E. 4.2.3.3). c. Beweismittel und -würdigung ca. Vorbemerkung 1. Als relevante Beweismittel für die Feststellung der hier interessierenden inneren Tatsachen liegen neben den Protokollen der Einvernahmen durch die Staatsanwaltschaft von A._____ und B._____ (act. AA 01.01.001 ff.), durch das Strafgericht (act. 521 ff.) und durch die Berufungsinstanz (Protokoll des Kantonsgerichts, Abteilung Strafrecht, vom 2. September 2019 [Prot. KG], S. 2 ff.), der E-Mail-Verkehr von A._____ und B._____ untereinander als auch mit P._____, Z._____, N._____ und L._____ (act. AA 71.01.488 ff.) sowie das Subscription Agreement vom 17. Dezember 2009 (act. BG 10.05.003 ff.), der Letter of Indemnity vom 18. Dezember 2009 (act. BG 10.05.010) und das Custody Account Agreement vom 19. Dezember 2009 (act. BG 10.05.011 ff.) bei den Akten. 2. Das Strafgericht stellte die aus seiner Sicht wesentlichen Depositionen von A._____ und B._____ sowie den E-Mail-Verkehr im angefochtenen Urteil zusammengefasst dar, wobei es gleichlautende Aussagen in Gruppen wiedergab; darauf kann zwecks Vermeidung unnötiger Wiederholungen verwiesen werden (Urt. SG E. I/1/1.1/1.1.3; Art. 82 Abs. 4 StPO). Die Depositionen von A._____ und B._____ sind - wie aus E. III/A/AC/b/2.3 folgt - zur Beurteilung ihrer Glaubhaftigkeit einer Aussageanalyse zu unterziehen. Da das Strafgericht dies nicht vorgenommen hat, ist eine solche Analyse hier nachzuholen und sind dazu nachstehend die wesentlichen Depositionen von A._____ als auch B._____ und E-Mails wiederzugeben. cb. B._____ cba. Einlassungen (i) Glaubwürdigkeit des Aussagenden Das Strafgericht führte aus, bei B._____ sei ein potenzielles Motiv von B._____ zu erkennen, den Mitbeschuldigten A._____ zu Unrecht zu belasten, nämlich um seine eigene Verantwortung kleinzureden und sich damit selbst zu entlasten. Das Strafgericht legte im angefochtenen Urteil nicht näher dar, durch welche Deposition sich B._____ aus welchem konkreten Grund selbst entlasten könnte. Als Beschuldigter hat B._____ gewiss ein Interesse, sich in einem möglichst günstigen Lichte darzustellen. Allein aufgrund seiner Stellung als Beschuldigter kann seine Glaubwürdigkeit aber nicht von vornherein in Zweifel gezogen werden. Entscheidend ist grundsätzlich - wie bereits in E. III/A/AC/b/2.3 ausgeführt - die Glaubhaftigkeit der konkreten Depositionen und weniger die allgemeine Glaubwürdigkeit von B._____ (vgl. OGer ZH SB180057 vom 13. November 2018 E. III/5.2). (ii) Einzelne Depositionen 1. Bei der ersten Einvernahme durch die Staatsanwaltschaft vom 8. Juni 2011 wurde B._____ gleich zu Beginn der Befragung zur Sache das von ihm am 17. Dezember 2009 unterzeichnete Subscription Agreement betreffend die Einzahlung der D._____ SA bei der F._____ Sàrl von EUR 7.3 Mio. ohne Vorliegen von Garantien, die Überweisung der D._____ SA vom 20. Dezember 2009 von EUR 7.3 Mio. an die F._____ Sàrl SA und die formlose Zusicherung von P._____ betreffend die volle Verfügungsmacht durch die D._____ SA über diesen Geldbetrag vorgehalten. Auf Frage nach dem Grund für die Unterzeichnung des Subscription Agreements gab B._____ zur Antwort, er sei davon ausgegangen, dass die D._____ SA Wertpapiere renommierter Banken mit einem AA-Rating in Höhe von EUR 15 Mio. erhalten würde. Die Frage nach dem Einverständnis der anderen Mitglieder des Verwaltungsrates der D._____ SA zur Unterzeichnung des Subscription Agreements vom 17. Dezember 2009 bejahte B._____. Er führte aus, er habe nichts ohne das Wissen des Verwaltungsrates der D._____ SA gemacht. A._____ habe über alles und jedes Bescheid gewusst. Hätte A._____ ihm abgeraten, hätte er es nicht getan (act. AA 10.01.002). Auf Frage, welche Sicherheiten die F._____ Holding SA vor der Zahlung habe stellen müssen, gab B._____ zur Antwort, N._____ hätte die Sicherheiten nach ihrer Zahlung liefern sollen. Er habe jedoch wertlose Sicherheiten geliefert. Er (B._____) sei davon ausgegangen, dass er auf ein Non-depletion-Konto zahle, d.h. ein Konto von dem kein Geld ohne seine Zustimmung bezogen werden könne. Auf Frage nach dem Zustandekommen der Überweisung vom 21. Dezember 2009 bekundete B._____, er habe die Transaktion des Geldes an die V._____Bank aufgrund des Subscription Agreements getätigt. Er sei davon ausgegangen, dass er das Geld auf ein Non-depletion-Konto überweise, da P._____ ihm dies im Vorfeld so gesagt habe. B._____ wurde gefragt, weshalb er sich auf ein formloses E-Mail von P._____ verlassen habe, in welchem dieser ihm zugesichert habe, die D._____ SA würde die Verfügungsgewalt über das Kapital nach dessen Überweisung auf das Konto der F._____ Sàrl bei der G._____ Deutschland AG in Ac._____ behalten. B._____ antwortete darauf, es habe so ausgesehen, dass das Geschäft zustande komme. L._____ habe die Leute gekannt und ihnen dieses vermittelt. Auf Frage nach dem grossen Vertrauen zu L._____ meinte B._____, L._____ sei ihnen als grosser Fachmann mit jahrzehntelanger Erfahrung präsentiert worden. Er sei bereit gewesen, sie mit den EUR 7.3 Mio. an die richtigen Leute zu vermitteln, welche das Geld gewinnbringend anlegten. Auf Frage, durch wen L._____ vermittelt worden sei, bekundete B._____, die Empfehlung für L._____ sei von Z._____ gekommen. Z._____ sei ihnen wiederum von den Italienern empfohlen worden. Auf die Frage, weshalb er nicht eine entsprechende Bestätigung der G._____ Deutschland AG verlangt habe, erwiderte B._____, wegen des Wochenendes habe er keine Erkundigungen einholen können. Er habe A._____ mitgeteilt, dass sie bei einer Überweisung des Geldes die Kontrolle darüber verlören. A._____ habe ihn aber zur Vornahme der Transaktion aufgefordert. A._____ habe ihm gesagt, er solle diese vornehmen, um eine erste Zahlung bis am 24. Dezember 2009 zu erhalten. Sie seien unter einem gewissen Zeitdruck gestanden. A._____ habe mehrheitlich an den Konferenzgesprächen teilgenommen (act. AA 10.01.003). Den Vorhalt, die beiden anderen Verwaltungsräte behaupteten, erst nachträglich über die in Frage stehende Transaktion informiert worden zu sein, bestritt B._____. Es könne sein, dass Aa._____ nachträglich ins Bild gesetzt worden sein. A._____ habe es aber hundertprozentig gewusst (act. AA 10.01.004). 2. Im Rahmen der staatsanwaltschaftlichen Befragung vom 17. Februar 2012 schilderte B._____, im Jahre 2008 sei er mit A._____ zusammengekommen und habe zwei, drei Sachen geregelt, die mit der X._____ AG zu tun gehabt hätten. Irgendwann habe ihm A._____ gesagt, er habe Kontakt zu einer Person, die Zugang zu Programmen habe, bei denen Geld auf einem Konto gesammelt, blockiert sowie jemandem zur Verfügung gestellt und man dafür entschädigt würde. Er habe gegenüber A._____ bemerkt, dass er auch schon von solchen Geschäften gehört habe. Er habe aber noch nie gesehen, dass diese je funktioniert hätten. A._____ habe ihm erwidert, dass er persönlich schon ein solches Geschäft getätigt habe. Er habe daraus geschlossen, dass A._____ auf diesem Gebiet Erfahrung besitzen müsse. A._____ habe ihm gegenüber kundgetan, dass er das Kapital aus diesem Geschäft bereits zurückbekommen habe und nur noch auf die Erträge warten müsse. A._____ habe ihn in der Folge gefragt, ob er bereit wäre, ihm zu helfen, ein Konstrukt zu entwickeln, um einer bestehenden Gruppe von Personen solche Geschäfte anzubieten (act. AA 10.01.046). In der Folge sei hierfür die D._____ SA gegründet worden. Nachdem die Suche nach entsprechenden Programmen fehlgeschlagen sei, habe er (B._____) gesagt, dass man das Geld den Investoren zurückgeben solle. A._____ habe aber nicht aufgeben wollen. Ein entscheidender Schritt sei im August 2009 geschehen. Als er im Wallis in den Ferien gewesen sei, habe A._____ ihn angerufen und mitgeteilt, er solle nach Turin fahren, um Leute zu treffen, die Programme für eine entsprechende Anlage von Geldern anböten. Dies sei bei seinem damaligen Gesundheitszustand sehr schwierig für ihn gewesen. Er habe diese Leute dann trotzdem in Italien getroffen und ein paar Tage später habe er nochmals Leute von dieser Turiner Gruppe am Flughafen in Ab._____ getroffen. Diese hätten ihm gesagt, dass sie ein Programm für sie hätten. Sie hätten dann stapelweise Unterlagen einreichen müssen. Im November 2009 habe A._____ mitgeteilt, dass sie nach England gehen müssten. Er habe A._____ gesagt, dass es ihm schlecht gehe und er dafür kein Geld habe. A._____ habe ihm mitgeteilt, dass er den Flug bezahle. Die Flüge seien durch die X._____ AG gebucht worden. Sie seien dann zirka zwischen dem 2. und 5. November nach England geflogen. Am ersten Abend habe A._____ plötzlich gehen müssen. A._____ habe ihn gebeten, noch zu bleiben, weil am nächsten Tag noch eine Besprechung stattfinde. Er habe in der Folge einen Vertreter der M._____, die L._____ gehört habe, kennengelernt. Dieser Vertreter habe Ad._____ geheissen und sei ein Vertrauter von L._____ gewesen. Ad._____ habe einen Vertrag der M._____ unterbreitet. Er habe diesen nach Hause genommen und in der Schweiz unterschrieben. Er habe für solche Geschäfte mittlerweile vom Verwaltungsrat der D._____ SA über eine Einzelunterschriftsberechtigung verfügt. Er habe eine Kopie dieses Vertrages an A._____ geschickt. A._____ sei über alles informiert gewesen. Sie hätten sich permanent ausgetauscht. A._____ und er seien immer in Kontakt zueinandergestanden. Er habe nie etwas gemacht, über das A._____ nicht informiert gewesen sei, und das nicht mit ihm abgesprochen gewesen sei. In der Folge habe er eine Zeit lang nichts mehr gehört. Anfangs Dezember 2009 sei ihm bei einem Telefonat mitgeteilt worden, dass am kommenden Wochenende Leute mit ihm in Kontakt treten würden, um das Kapital in ein solches Programm einfliessen zu lassen. Er habe A._____ darüber ins Bild gesetzt und den Termin für den Telefonanruf so organisiert, dass A._____ auch im Hause gewesen sei. Er habe das Telefon über Lautsprecher geführt. A._____ habe still neben ihm sitzend mitgehört. Dort sei P._____ ins Spiel gekommen. A._____ habe gesagt: "Kein Problem, wir machen das." Das Geld habe aber transferiert werden müssen. Er (B._____) habe dann gesagt, dass dies nicht in Frage komme. Er habe nie gehört, dass das Geld überwiesen werden müsse, sondern dass auch diese "Sammler" das Geld nur zeigen müssten. Dies sei für ihn (B._____) nicht in Frage gekommen. P._____ habe dann gesagt, dass ein Non-depletion-Konto bei der V._____Bank in Hong Kong eröffnet werden müsse. Dies sei ein Konto, welches keinen fremden Zugriff zulasse. Er (P._____) könne damit zeigen, dass das Geld vorhanden sei. Dies sei zirka Mitte Dezember 2009 gewesen. Am 17. Dezember 2009 seien dann die Subscription Agreements gekommen. Darin sei gestanden, dass die D._____ SA für das zur Verfügung stellen ihres Kapitals auf dem Konto der F._____ Sàrl bei der G._____ Deutschland AG eine Garantie in Form von European Medium Term Note (fortan: EMTN) mit einem Rating von mindestens AA in Höhe von EUR 15 Mio. erhalte. Diese EMTN hätten ihnen von der F._____ Holding SA bzw. N._____ zugestellt werden sollen, nachdem N._____ diese gezeichnet habe. Dazu hätte die F._____ Holding SA bzw. N._____ zuvor das Kapital der D._____ SA zeigen müssen. So sei das Geschäft geplant gewesen (act. AA 10.01.047 f.). Auf Frage, wer den Auftrag zur Überweisung der Gelder an die F._____ Sàrl am 20. Dezember 2009 beschlossen habe, gab B._____ zur Antwort, er habe A._____ mitgeteilt, dass N._____ die Überweisung an die G._____ Deutschland AG verlange. Er habe A._____ gefragt, was sie tun sollten. A._____ habe daraufhin geantwortet, er solle dafür sorgen, dass das Geld am Montag auf diesem Konto sei (act. AA 10.01.048). Er habe mit niemandem sonst Rücksprache genommen. Nur A._____ und er hätten dies entschieden. Auf Frage erklärte B._____, dass er über das Wochenende nicht habe prüfen können, ob es sich um ein Non-depletion-Konto handle oder nicht. Als es dann um die Überweisung gegangen sei, habe A._____ ihm - was auch schon früher zu Differenzen geführt habe - seine zögerlich, komplizierte Art vorgeworfen und ihm gesagt, er solle sich nicht zieren, sondern jetzt einfach überweisen, man könne dann später weiterschauen (act. AA 10.01.049).</w:t>
      </w:r>
    </w:p>
    <w:p>
      <w:r>
        <w:rPr>
          <w:b/>
        </w:rPr>
        <w:t>E. 3</w:t>
      </w:r>
    </w:p>
    <w:p>
      <w:r>
        <w:t>Bei der Einvernahme durch die Staatsanwaltschaft vom 7. Mai 2014 wurde B._____ vorgehalten, dass P._____ am 18. Dezember 2009, 13:15 Uhr, ein E-Mail geschickt habe, welches als formelle Bestätigung dafür dienen solle, dass die Fonds unter Kontrolle der D._____ SA blieben. B._____ bekundete, N._____ habe nochmals bestätigt, dass sie einen Non-depletion-Status hätten und er (N._____) nicht über das Geld verfügen könne. B._____ wurde der Vorhalt gemacht, am 18. Dezember 2009, 16:50 Uhr, das E-Mail von P._____ vom 18. Dezember 2009, 11:46 Uhr, mit dem Subscription Agreement und Custody Account Agreement sowie am 18. Dezember 2009, 22:31 Uhr, das erwähnte E-Mail von P._____ vom 18. Dezember 2009, 13:15 Uhr, an A._____ weitergeleitet zu haben. Am 19. Dezember 2009, 09:18 Uhr, habe A._____ seine Empfehlungen mitgeteilt. Daraufhin erklärte B._____, dies zeige, dass A._____ über alles im Bilde gewesen sei und sie alles besprochen hätten. B._____ wurde vorgehalten, dass A._____ in seiner Antwort vom 19. Dezember 2009 geschrieben habe: "Rückbestätigung durch L._____'s oder N._____'s Banker bei der G._____, dass non-depletion status, sole signatory priviledge [sic] tel. und per Fax am Mo-Morgen wäre mir eine ausreichende Sicherheit (…)". B._____ machte geltend, er habe die Sache mit den Anrufen bei den Bankern bei der G._____ Deutschland AG mit A._____ besprochen. Er habe A._____ gesagt, wenn sie die Banker auf diese Angelegenheiten ansprächen, machten sie diese "schüüch". Diese müssten ihnen zudem nicht einmal eine Antwort erteilen, da sie (D._____ SA) nicht einmal Kunde gewesen sei. Als Privatperson könne man auch nicht einfach mit dem Banker eines Dritten telefonieren. Sie hätten deshalb auf eine Rückbestätigung verzichtet. Dann sei es Samstag geworden. Am Samstag und auch Sonntag hätten sie nicht mit der Bank telefonieren können, und am Montag habe das Geld überwiesen sein müssen. Sie hätten die Überweisung des Geldes an die G._____ Deutschland AG in der Meinung getätigt, dass sie es auf ein Non-depletion-Konto bei dieser Bank transferierten (act. AA 10.01.436). Auf Frage, wie es zum Beschluss betreffend die Vornahme der Überweisung an die G._____ Deutschland AG gekommen sei, antwortete B._____, A._____ und er hätten miteinander telefoniert. Ohne das Telefon hätte er dies vermutlich nicht getan. A._____ habe ihn angewiesen "Mach jetzt einfach." und "Es ist Zeitdruck, am 24. kommt ja schon die erste Zahlung." In der Folge habe er (B._____) die Überweisung in die Wege geleitet. Auf Frage gab B._____ zu Protokoll, er sei nicht gegen diese Überweisung gewesen. A._____ habe über alles Bescheid gewusst. Er (B._____) habe nichts selbst von sich aus gemacht (act. AA 10.01.437). B._____ wurde vorgehalten, dass mit E-Mail vom 20. Dezember 2009, 15:28 Uhr, der V._____Bank der Auftrag zur Zahlung des Betrages von EUR 7.3 Mio. auf das Konto der F._____ bei der G._____ Deutschland AG mit einer Blindkopie an A._____ erteilt worden sei. Auf Frage nach der Reaktion von A._____ erklärte B._____, dieses Vorgehen hätten sie so besprochen. Er habe danach noch A._____ angerufen und ihm mitgeteilt, dass er die Transaktion in die Wege geleitet habe. B._____ wurde der Vorhalt gemacht, dass der letzte dokumentierte E-Mail-Austausch mit A._____ am Morgen des 19. Dezembers 2009 stattgefunden habe, B._____ fast alle weiteren E-Mails per Blindkopie an A._____ zugestellt habe und das erste E-Mail nach der Überweisung von A._____ an B._____ vom 21. Dezember 2009, 22:45 Uhr, datiere sowie B._____ ausgesagt habe, A._____ habe ihn angewiesen, die Überweisung an die G._____ Deutschland AG zu tätigen. B._____ gab an, er könne sich nicht mehr genau erinnern. Er wisse einfach, dass sie telefoniert hätten. An die Äusserung von A._____ "Los mach jetzt einfach, das Geld komme ja am 24. und die Sicherheiten kämen auch" könne er sich erinnern. Ohne A._____ hätte er die Überweisung nicht getätigt (act. AA 10.01.438).</w:t>
      </w:r>
    </w:p>
    <w:p>
      <w:r>
        <w:rPr>
          <w:b/>
        </w:rPr>
        <w:t>E. 4</w:t>
      </w:r>
    </w:p>
    <w:p>
      <w:r>
        <w:t>In der Befragung durch die Staatsanwaltschaft vom 21. Juli 2014 führte B._____ aus, A._____ und er seien zusammen in England gewesen. Am zweiten Tag sei A._____ am Morgen abgereist, und er sei bis am Abend in England geblieben. Er habe dabei einen Vertreter der M._____ kennengelernt. Dieser habe ihm einen Vertrag vorgelegt, welchen die D._____ SA letztlich auch abgeschlossen habe. Zu Beginn sei er Sekretär der D._____ SA gewesen. Er habe deren administrative Tätigkeit erledigt. Für ihn sei klar gewesen, dass er alles, was er tue, mit A._____ bespreche. Etwas Anderes sei für ihn nicht in Frage gekommen. In einem gewissen Sinne sei A._____ sein Chef gewesen. Er habe immer alles mit A._____ abgesprochen. Ob A._____ bei jedem Telefonanruf, den er mit L._____ geführt habe, dabei gewesen sei, wisse er nicht mehr. Aber es sei ihm wichtig gewesen, dass A._____ immer, wenn er im Geschäft in Y._____/Schweiz gewesen sei, bei den Telefongesprächen dabei gewesen sei. Dies sei sicher mehr als einmal der Fall gewesen. Die Telefonate mit L._____ hätten oft ausserhalb der Bürozeiten stattgefunden. Er habe das Telefon dann auf Lautsprecher gestellt, sodass A._____ diese habe mithören können. A._____ sei über die ganze Entwicklung im Zusammenhang mit der M._____ permanent informiert gewesen. Er habe sich verantwortlich gefühlt, A._____ stets zu informieren. Es habe nichts gegeben, in das A._____ nicht involviert gewesen sei (act. AA 10.01.589). Auf Vorbehalt betreffend die Überweisung an die G._____ Deutschland AG gab B._____ zu Protokoll, er habe nie gesagt, dass er über eine Unterschriftsberechtigung für das Konto bei der G._____ Deutschland AG verfüge. Er sei jedoch davon ausgegangen, dass das Geld nicht abtransferiert werden könne, weil es auf ein Non-depletion-Konto einbezahlt worden sei. Auf Vorhalt von Depositionen von A._____ machte B._____ geltend, gegenüber A._____ habe er höchstens gesagt, dass es ein Non-depletion-Konto sein sollte. Aber dass er über eine Unterschriftsberechtigung für das Konto verfüge, habe er ganz sicher nicht gesagt. Denn diesfalls hätte er über eine Unterschriftenkarte der G._____ Deutschland AG verfügen müssen (act. AA 10.01.590). Er habe schon vor der Überweisung gewusst, dass er über keine Unterschriftsberechtigung für das Konto bei der G._____ Deutschland AG verfüge. Auch A._____ habe sehr genau darum gewusst; ansonsten hätte er A._____ nicht gesagt, er könne die G._____ Deutschland AG nicht anrufen. Obgleich er am Schluss bei der D._____ SA einzelunterschriftsberechtigt gewesen sei, habe er A._____ trotzdem stets über alles informiert. Er habe ihm zwar nicht immer eine Kopie der E-Mails geschickt, aber er habe ihn mindestens angerufen. Er habe ihn stets orientiert (act. AA 10.01.591). Er habe A._____ informiert, nachdem er die Überweisung am Sonntag getätigt habe oder ihm einen Blindkopie gesandt (act. AA 10.01.593).</w:t>
      </w:r>
    </w:p>
    <w:p>
      <w:r>
        <w:rPr>
          <w:b/>
        </w:rPr>
        <w:t>E. 5</w:t>
      </w:r>
    </w:p>
    <w:p>
      <w:r>
        <w:t>Im Rahmen der Schlusseinvernahme durch die Staatsanwaltschaft vom 8. August 2016 führte B._____ aus, aufgrund des Prinzips "Money first" habe die D._____ SA zuerst EUR 7.3 Mio. bezahlen müssen und erst dann die "collateral", d.h. die Sicherheiten von EUR 15 Mio. erhalten (act. AA 10.01.748). Es treffe zu, dass P._____ für ihn und A._____ eine unbekannte Person gewesen sei. Er (P._____) habe die Firma "W._____ Inc." betrieben. Das Geschäft sei mit ihm nicht zustande gekommen. P._____ sei ihnen von L._____ empfohlen worden (act. AA 10.01.753). Er (B._____) habe sehr viel mit A._____ telefoniert. Sie hätten sich ausgetauscht. Es sei für sie klar gewesen, dass sie nach der Überweisung wenigstens Wertpapiere über EUR 15 Mio. erhielten. L._____ habe schon mehrere Geschäfte mit N._____ getätigt. N._____ sei ein "Big Shot" gewesen. Auf Frage bekundete B._____, er habe über keine Belege verfügt, dass L._____ mit N._____ schon Geschäfte getätigt habe. Dann sei der 21. Dezember 2009 gekommen, als A._____ zu ihm gesagt habe "Mach jetzt! Wir stehen kurz davor". Es habe keine Möglichkeit bestanden, am Wochenende irgendwelche Information von der G._____ Deutschland AG zu erhalten. Damit die Zahlungen noch vor Weihnachten kommen würden, habe das Geld am Montag, 21. Dezember 2009, bei der G._____ Deutschland AG sein müssen. Das sei der Grund gewesen, weshalb sie nicht hätten warten können. Es habe geeilt (act. AA 10.01.755). Es stimme nicht, dass P._____, L._____ und N._____ völlig unbekannt gewesen seien. Sie hätten sie zwar nie gesehen, aber sie hätten mit ihnen telefoniert. In Bezug auf den Vorhalt, dass sie keinerlei verlässliche Informationen zu diesen Personen und deren Gesellschaften gehabt hätten, machte B._____ geltend, sie könnten bei einem Geschäft, das sie in ein, zwei Tagen durchziehen wollten, nicht alles durchleuchten; sonst müssten sie gar nicht beginnen (act. AA 10.01.756). Es sei klar gewesen, dass sie auf dem Konto bei der G._____ Deutschland AG über keine Zeichnungsberechtigung verfügt hätten. Es treffe auch zu, dass die Zusicherung untauglich und formlos gewesen sei. Sie hätten aber daran geglaubt, dass es stimme und gut sei. Für sie sei es eine verbindliche Zusage gewesen. Sie hätten darauf vertraut, dass es gut komme. Für sie sei klar gewesen, dass vom Non-depletion-Konto kein Geld weggenommen werden könne. Er habe das Kapital im Auftrag und im Wissen von A._____ auf das Konto bei der G._____ Deutschland AG überwiesen (act. AA 10.01.757).</w:t>
      </w:r>
    </w:p>
    <w:p>
      <w:r>
        <w:rPr>
          <w:b/>
        </w:rPr>
        <w:t>E. 6</w:t>
      </w:r>
    </w:p>
    <w:p>
      <w:r>
        <w:t>Anlässlich der Einvernahme vor dem Strafgericht vom 26. Februar 2018 führte B._____ im Zusammenhang mit dem Geschäft mit der F._____ Holding SA aus, er sei sich sicher, in die Gespräche involviert gewesen zu sein. A._____ sei im Prinzip immer auf dem gleichen Stand gewesen wie er (act. 567). A._____ habe den Vertrag gesehen, vielleicht sogar auch mitunterschrieben. Er wisse es nicht mehr (act. 573). Er wisse noch, dass er mit diesem Vertrag zu A._____ gegangen sei und ihn auf die Punkte angesprochen habe. Er habe A._____ gesagt, wenn sie das Geld überwiesen, bekämen sie die 15 Mio. A._____ habe ihn angewiesen: "Machen" (act. 575). Sie hätten eigentlich alles, was "hinausging" besprochen. Es habe eigentlich nichts gegeben, was A._____ nicht auf dem Tisch gehabt habe (act. 579). Es habe ihm ausgereicht, dass die Sicherheit erst nach der Zahlung komme. Er habe darauf vertraut, dass das Geschäft korrekt vollzogen werde (act. 585).</w:t>
      </w:r>
    </w:p>
    <w:p>
      <w:r>
        <w:rPr>
          <w:b/>
        </w:rPr>
        <w:t>E. 7</w:t>
      </w:r>
    </w:p>
    <w:p>
      <w:r>
        <w:t>B._____ bestritt aufgewühlt die Richtigkeit einer Aussage von A._____, wonach er nur einmal an einer Telefonkonferenz dabei gewesen sei und machte geltend, A._____ sei als stiller Zuhörer bei praktisch all den Gesprächen dabei gewesen (Prot. KG, S. 11). Weil kein anderer Grund ersichtlich ist, als dass sich B._____ über eine wahrheitswidrige Behauptung von A._____ enervierte, spricht dies entscheidend gegen die Darstellung von A._____ und für jene von B._____. Die Aussagen von B._____ erscheinen insgesamt als glaubhaft.</w:t>
      </w:r>
    </w:p>
    <w:p>
      <w:r>
        <w:rPr>
          <w:b/>
        </w:rPr>
        <w:t>E. 8</w:t>
      </w:r>
    </w:p>
    <w:p>
      <w:r>
        <w:t>Anlässlich der Befragung durch das Berufungsgericht vom 2. September 2009, mithin rund zehn Jahre nach dem Vorfall, führte A._____ aus, er habe ein hochrentables Tradingprogramm durch einen Kunden kennengerlernt. Weitere Hinweise habe er durch einen Ex-Banker bekommen, welcher Kunde gewesen sei und ihm die Existenz und Funktionsweise solcher Programme erläutert habe. Im Jahre 2009 hätten sie Prof. Ae._____ aus Ah._____ zu sich eingeladen. Er habe ihnen alles nochmals erläutert und sie beraten, wie eine Bankgarantie verfasst sein müsse, damit sie nicht überzogen werde. Im Jahre 2009 habe B._____ diverse Verhandlungen geführt und ihm auch summarisch berichtet. Die gescheiteren Versuche für die Teilnahme seien bis zum Dezember 2009 gegangen. Der erste Kontakt habe durch einen Gründungsaktionär im 2008 stattgefunden. Später habe er andere Prioritäten setzen müssen. B._____ habe deshalb die Pflege des Kontaktes zu den Tradingpartnern übernommen. Bei der Gruppe in London sei er im November 2009 dabei gewesen, habe jedoch früher abreisen müssen. B._____ habe einen Vertreter dieser Gruppe getroffen und später sei es zu einem intensiven Kontakt zu L._____ gekommen. Das Ziel der Reise nach London sei es gewesen, den Trader zu treffen. Dieses Treffen sei durch die Gruppe aus Italien vermittelt worden. Auf Frage gab er an, die Details nicht zu kennen, da er das Treffen nicht angebahnt habe. Ab Juni 2009 habe er sich nicht mehr um Traderkontakte gekümmert. Darum kenne er die Detailabläufe nicht mehr. Er bejahte einmal bei einem Telefonat mit N._____ als stiller Zuhörer dabei gewesen zu sein, als das Geschäft nicht funktioniert habe. Er erinnere sich an die Stimme von N._____. Auf Frage, wann es bei ihm begonnen habe, zu dämmern, machte A._____ geltend, zu diesen Abläufen gebe es umfangreiche Akten. Er möchte nochmals festhalten, dass die Schilderung von B._____ über Abläufe teilweise frei erfunden sei. Er habe nie mit ihm in einer befehlenden Art kommuniziert. Er sei nie sein Angestellter, sondern sein Partner gewesen. Auf Frage tat A._____ kund, B._____ sei sehr optimistisch gewesen. Er (A._____) habe sich noch mit der Bestätigung von der Bank absichern wollen. Ihm sei klar gewesen, dass er am Montag die Unterschriftenkarte von Bank und die Bestätigung bekomme, dass es Non-depletion-Konto sei. Auf Vorhalt des E-Mails vom 19. Dezember 2009, 8:18 Uhr, führte A._____ aus, er sei davon ausgegangen, dass sie in einer komfortablen Situation seien und über Sicherheiten verfügten. B._____ habe die in Frage stehende Transaktion befürwortet. Auf Frage, wie er damit umgegangen sei, dass die ersten Kickbacks nicht vor Weihnachten gekommen seien, machte A._____ geltend, er habe dies noch locker genommen, denn in Wirklichkeit habe er dies nicht so schnell erwartet (Prot. KG, S. 7 ff.). (iii) Würdigung 1. Die Aussagen von A._____ sind im Grundsatz konstant. Dennoch bestehen aufgrund der folgenden Ausführungen Zweifel an der Wahrhaftigkeit seiner Bestreitungen in Bezug auf das Wissen um das fehlende Bestehen von Sicherheiten im Zusammenhang mit der Überweisung der D._____ SA von EUR 7.3 Mio. auf ein Konto der F._____ Sàrl bei der G._____ Deutschland AG in Ac._____ . So sind seine Aussagen nicht frei von Ungereimtheiten. Zu Beginn der staatsanwaltschaftlichen Einvernahmen gab er an, die Verträge nicht im Detail gelesen zu haben. Später aber machte er vor Strafgericht geltend, die Verträge nicht gelesen zu haben. Als besonders merkwürdig erscheint, dass A._____ nicht ein einziges Mal von sich aus den Moment schilderte, in dem er erfahren haben will, dass der D._____ SA die versprochenen Sicherheiten fehlten. Hätte A._____ tatsächlich darauf vertraut, dass B._____ das Nötige vornimmt, dass die entsprechenden Sicherheiten im Moment der Überweisung vorliegen, hätte das Entdecken der ungesicherten Überweisung des Betrages von EUR 7.3 Mio. von der D._____ SA an die F._____ Sàrl eine äusserst einschneidende Zäsur in der Zusammenarbeit mit B._____ dargestellt. Wäre A._____ vom Bestehen der Sicherheiten bei dieser Transaktion ausgegangen, hätte deren Fehlen für A._____ eine grosse Enttäuschung dargestellt, weshalb zu erwarten gewesen wäre, dass A._____ diesen zentralen Umstand bei den Einvernahmen von sich aus erwähnt. Dass er dies nicht getan hat, bildet ein klares Anzeichen dafür, dass A._____ vom Fehlen der Sicherheiten im Moment der Überweisung nicht überrascht war. 2. Aufschlussreich sind auch die Antworten von A._____ auf die nachfolgenden Vorhalte.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