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U_60/2000 vom 4. Mai 2001</w:t>
      </w:r>
    </w:p>
    <w:p>
      <w:r>
        <w:t>Bundesgericht, 2001-05-04, DE</w:t>
      </w:r>
    </w:p>
    <w:p>
      <w:r>
        <w:rPr>
          <w:b/>
        </w:rPr>
        <w:t xml:space="preserve">Quelle: </w:t>
      </w:r>
      <w:r>
        <w:t>https://mcp.opencaselaw.ch/entscheid/bger_U_60_2000</w:t>
      </w:r>
    </w:p>
    <w:p>
      <w:r>
        <w:t>FR: TF U_60/2000 du 4 mai 2001</w:t>
      </w:r>
    </w:p>
    <w:p>
      <w:r>
        <w:t>IT: TF U_60/2000 del 4 maggio 2001</w:t>
      </w:r>
    </w:p>
    <w:p>
      <w:pPr>
        <w:pStyle w:val="Heading2"/>
      </w:pPr>
      <w:r>
        <w:t>Erwägungen</w:t>
      </w:r>
    </w:p>
    <w:p>
      <w:r>
        <w:rPr>
          <w:b/>
        </w:rPr>
        <w:t>E. 1</w:t>
      </w:r>
    </w:p>
    <w:p>
      <w:r>
        <w:t>a) Das kantonale Gericht hat die massgebenden Bestimmungen über die Berufskrankheiten ( Art. 9 UVG ; Art. 14 UVV ; Anhang 1 zur UVV) und die dazu ergangene Rechtsprechung ( BGE 119 V 200 Erw. 2) richtig dargelegt, sodass diesbezüglich auf dessen Entscheid verwiesen werden kann. Zu ergänzen ist, dass Ziff. 2 lit. a des Anhangs 1 zur UVV (sowohl in der am 1. Januar 1998 in Kraft getretenen Fassung gemäss Ziff. II der Verordnung vom 15. Dezember 1997 [AS 1998 151 ff. (161 ff.)] als auch in der früheren Fassung [AS 1983 38 und 85]) arbeitsbedingte Erkrankungen im Sinne von Art. 9 Abs. 1 UVG aufzählt, die durch physikalische Einwirkungen entstehen, und unter diesem Titel unter anderem die Drucklähmung bzw. Drucklähmungen der Nerven nennt.</w:t>
      </w:r>
    </w:p>
    <w:p>
      <w:r>
        <w:t>b) Das Karpaltunnelsyndrom gilt als Drucklähmung der Nerven im Sinne des Anhangs 1 zur UVV (nicht veröffentlichte Urteile L. vom 2. Juli 1997, U 176/96, und M. vom 2. Februar 1996, U 203/93). Die Vorinstanz hat in nicht zu beanstandender Beweiswürdigung mit überzeugender Begründung, der das Eidgenössische Versicherungsgericht nichts beizufügen hat, unter Hinweis auf prädispositionelle und genetische Faktoren zutreffend festgestellt, dass das beim Beschwerdeführer aufgetretene Karpaltunnelsyndrom mangels mit überwiegender Wahrscheinlichkeit erstellter vorwiegender Verursachung durch die berufliche Tätigkeit keine Berufskrankheit darstellt. Sie brauchte nicht ausführlich auf die frühere Argumentation des Dr. med. E.________ vom 2. Juli und vom 24. September 1998 einzugehen, nachdem dieser selbst - worauf im kantonalen Gerichtsentscheid hingewiesen wird - in einer kurzen Stellungnahme vom 19. November 1998 erklärt hatte, die Einschätzungen des Dr. med. V.________ seien nicht von der Hand zu weisen, und sich für seine eigenen Überlegungen ohne Anführung einzelner medizinischer Argumente lediglich auf "die Umstände" berief. Die Belastungen und Bewegungsabläufe im Beruf mussten nicht genauer abgeklärt werden, da sich dadurch nichts am Überwiegen der vom kantonalen Gericht gestützt auf die Beurteilung des Dr. med. V.________ aufgezeigten erblichen bzw. prädispositionellen Faktoren geändert hätte (antizipierte Beweiswürdigung; vgl. BGE 124 V 94 Erw. 4b, 122 V 162 Erw. 1d, 119 V 344). Dass ein Nebenarbeiter die gleichen Beschwerden hatte (SUVA-Bericht vom 9. Juli 1990), spricht bei einem Betrieb, der im Jahr 6000-7000 Fenster herstellt (SUVA-Bericht vom 4. Dezember 1997), nicht für ein als Indiz für eine Berufskrankheit zu wertendes gehäuftes Vorkommen des Gesundheitsschadens im Betrieb. Der medizinische Sachverhalt ist hinreichend abgeklärt, sodass sich die Einholung eines Gutachtens erübrigt. Der kantonale Gerichtsentscheid ist deshalb zu bestätigen, soweit er die Leistungspflicht der SUVA bezüglich des Karpaltunnelsyndroms verneint.</w:t>
      </w:r>
    </w:p>
    <w:p>
      <w:r>
        <w:rPr>
          <w:b/>
        </w:rPr>
        <w:t>E. 2</w:t>
      </w:r>
    </w:p>
    <w:p>
      <w:r>
        <w:t>Streitig ist ausserdem, ob das kantonale Gericht der Beschwerdeführerin, die sich - wie es richtig feststellte - weder leichtsinnig noch mutwillig verhielt, Gerichtskosten auferlegen durfte. Die Vorinstanz hat für das kantonale Beschwerdeverfahren unter Berufung auf die ratio legis des Art. 108 Abs. 1 lit. a UVG eine mit der Rechtsprechung des Eidgenössischen Versicherungsgerichts zum letztinstanzlichen Verfahren ( Art. 134 OG ; z.B. BGE 126 V 192 Erw. 6; vgl. Erw. 2e hienach) verwandte Praxis eingeleitet, wonach im Verfahren zwischen Versicherern von der unterliegenden Partei Gerichtskosten erhoben werden. Die Rechtmässigkeit der so begründeten Kostenpflicht für das kantonale Gerichtsverfahren ist vorliegend zu prüfen.</w:t>
      </w:r>
    </w:p>
    <w:p>
      <w:r>
        <w:t>a) In RKUV 1998 Nr. U 306 S. 447 Erw. 6 erklärte das Eidgenössische Versicherungsgericht in Anwendung von Art. 108 Abs. 1 lit. a UVG , die Kosten des im kantonalen Gerichtsverfahren eingeholten Gutachtens bildeten Bestandteil der Verfahrenskosten und gingen zu Lasten der Gerichtskasse; sie hätten dem Unfallversicherungsträger nur dann überbunden werden dürfen, wenn sich dieser als Prozesspartei leichtsinnig oder mutwillig verhalten hätte. In einem nicht veröffentlichten Urteil L. vom 20. Oktober 1995, U 40/95, erinnerte das Eidgenössische Versicherungsgericht in einem obiter dictum daran, dass das kantonale Beschwerdeverfahren gemäss Art. 108 Abs. 1 lit. a UVG grundsätzlich kostenlos sei, und hielt allgemein fest, dass die kantonalen Gerichte den Parteien ausser als Sanktionierung eines leichtsinnigen oder mutwilligen Verhaltens keine Verfahrenskosten auferlegen dürften. Schliesslich bemerkte das Eidgenössische Versicherungsgericht in BGE 126 V 411 in einem Krankenversicherungsfall - Art. 87 lit. a KVG stimmt inhaltlich mit Art. 108 Abs. 1 lit. a UVG überein -, im erstinstanzlichen Verfahren kenne die Kostenlosigkeit des Beschwerdeverfahrens nur eine Ausnahme für den Fall der Mutwilligkeit oder Leichtsinnigkeit.</w:t>
      </w:r>
    </w:p>
    <w:p>
      <w:r>
        <w:t>Diese nicht ausführlich begründeten allgemeinen Aussagen, deren Anwendung dazu führen müsste, in der vorliegenden Streitsache eine Kostenüberbindung auf die Beschwerdeführerin als unzulässig zu bezeichnen, sind im Folgenden einer Überprüfung zu unterziehen, zumal sie nicht spezifisch Verfahren zwischen Versicherern betreffen. Ob es abgesehen von Leichtsinnigkeit und Mutwilligkeit eine Ausnahme von der Unentgeltlichkeit des kantonalen Beschwerdeverfahrens gibt für den Fall des Prozesses zwischen Versicherern, ist auf Grund des Wortlauts des Art. 108 Abs. 1 lit. a UVG , der Materialien zu verschiedenen bundessozialversicherungsrechtlichen Vorschriften über die Ausgestaltung des kantonalen Beschwerdeverfahrens und eines Vergleichs mit Art. 134 OG zu untersuchen.</w:t>
      </w:r>
    </w:p>
    <w:p>
      <w:r>
        <w:t>b) Art. 108 Abs. 1 lit. a des Bundesgesetzes vom 20. März 1981 über die Unfallversicherung (UVG) lautet:</w:t>
      </w:r>
    </w:p>
    <w:p>
      <w:r>
        <w:t>"1Die Kantone regeln das Verfahren ihrer Versicherungsgerichte.</w:t>
      </w:r>
    </w:p>
    <w:p>
      <w:r>
        <w:t>Es hat folgenden Anforderungen zu genügen:</w:t>
      </w:r>
    </w:p>
    <w:p>
      <w:r>
        <w:t>a.Das Verfahren muss einfach, rasch und für die Parteien</w:t>
      </w:r>
    </w:p>
    <w:p>
      <w:r>
        <w:t>kostenlos sein; einer Partei, die sich leichtsinnig</w:t>
      </w:r>
    </w:p>
    <w:p>
      <w:r>
        <w:t>oder mutwillig verhält, können jedoch eine Spruchgebühr</w:t>
      </w:r>
    </w:p>
    <w:p>
      <w:r>
        <w:t>und die Verfahrenskosten auferlegt werden.</w:t>
      </w:r>
    </w:p>
    <w:p>
      <w:r>
        <w:t>b. ..."</w:t>
      </w:r>
    </w:p>
    <w:p>
      <w:r>
        <w:t>"1Les cantons règlent la procédure devant le tribunal</w:t>
      </w:r>
    </w:p>
    <w:p>
      <w:r>
        <w:t>cantonal. Celle-ci doit satisfaire aux exigences suivantes:</w:t>
      </w:r>
    </w:p>
    <w:p>
      <w:r>
        <w:t>a.Etre simple, rapide et gratuite pour les parties. Des</w:t>
      </w:r>
    </w:p>
    <w:p>
      <w:r>
        <w:t>émoluments de justice et les frais de procédure</w:t>
      </w:r>
    </w:p>
    <w:p>
      <w:r>
        <w:t>peuvent toutefois être mis à la charge de la partie</w:t>
      </w:r>
    </w:p>
    <w:p>
      <w:r>
        <w:t>qui a agi témérairement ou à la légère;</w:t>
      </w:r>
    </w:p>
    <w:p>
      <w:r>
        <w:t>b. ..."</w:t>
      </w:r>
    </w:p>
    <w:p>
      <w:r>
        <w:t>"1I Cantoni regolano la procedura dei rispettivi tribunali</w:t>
      </w:r>
    </w:p>
    <w:p>
      <w:r>
        <w:t>delle assicurazioni. Vanno soddisfatte le seguenti</w:t>
      </w:r>
    </w:p>
    <w:p>
      <w:r>
        <w:t>condizioni:</w:t>
      </w:r>
    </w:p>
    <w:p>
      <w:r>
        <w:t>a.la procedura dev'essere semplice, spedita e gratuita</w:t>
      </w:r>
    </w:p>
    <w:p>
      <w:r>
        <w:t>per le parti; in caso di ricorso temerario o per leggerezza</w:t>
      </w:r>
    </w:p>
    <w:p>
      <w:r>
        <w:t>possono tuttavia essere addossate una tassa di</w:t>
      </w:r>
    </w:p>
    <w:p>
      <w:r>
        <w:t>giustizia e le spese processuali;</w:t>
      </w:r>
    </w:p>
    <w:p>
      <w:r>
        <w:t>b...."</w:t>
      </w:r>
    </w:p>
    <w:p>
      <w:r>
        <w:t>c)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II 80 Erw. 6d, 126 III 104 Erw. 2c, 126 V 58 Erw. 3, 105 Erw. 3, je mit Hinweisen).</w:t>
      </w:r>
    </w:p>
    <w:p>
      <w:r>
        <w:t>d) aa)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(vgl. Art. 129 UVV )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Erw. 4b) zusteht - eine ausdrückliche Differenzierung getroffen (vgl. RKUV 1990 Nr. U 98 S. 196 Erw. 10). Der Wortlaut von Art. 108 Abs. 1 lit. a UVG spricht demnach dafür, dass in einem kantonalen Gerichtsverfahren zwischen zwei Versicherern dem unterliegenden Versicherer ausser im Falle leichtsinnigen oder mutwilligen Verhaltens keine Verfahrenskosten auferlegt werden dürfen.</w:t>
      </w:r>
    </w:p>
    <w:p>
      <w:r>
        <w:t>bb) Der Bundesrat, dessen Entwurf eines Art. 108 Abs. 1 lit. a UVG (BBl 1976 III 240 und 277) unverändert zum Gesetz wurde, erklärte in seiner Botschaft zum Bundesgesetz über die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w:t>
      </w:r>
    </w:p>
    <w:p>
      <w:r>
        <w:t>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19.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 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 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w:t>
      </w:r>
    </w:p>
    <w:p>
      <w:r>
        <w:t>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 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w:t>
      </w:r>
    </w:p>
    <w:p>
      <w:r>
        <w:t>cc) Nach Art. 61 lit. a des noch nicht in Kraft getretenen Bundesgesetzes über den Allgemeinen Teil des Sozialversicherungsrechts (ATSG) vom 6. Oktober 2000 (BBl 2000 5041 ff. [5055]) muss das Verfahren vor dem kantonalen Versicherungsgericht "einfach, rasch, in der Regel öffentlich und für die Parteien kostenlos sein; einer Partei, die sich mutwillig oder leichtsinnig verhält, können jedoch eine Spruchgebühr und die Verfahrenskosten auferlegt werden". Diese Vorschrift stimmt hinsichtlich der Kostenlosigkeit inhaltlich mit Art. 108 Abs. 1 lit. a UVG überein. Der in Art. 61 lit. a ATSG enthaltene Ausdruck "in der Regel" bezieht sich nämlich lediglich auf die Öffentlichkeit des Verfahrens, nicht auch auf dessen Kostenlosigkeit, was aus der Entstehungsgeschichte dieser Bestimmung (im Entwurf [BBl 1991 II 186 ff. (202 f.)] noch nicht Art. 61, sondern Art. 67) hervorgeht: Im von der Kommission des Ständerates in ihrem Bericht vom 27. September 1990 (BBl 1991 II 185 ff.) vorgeschlagenen Text lautete die entsprechende Stelle (Art. 67 Abs. 2 lit. a): "das Verfahren muss einfach, rasch und für die Parteien kostenlos sein ..." (S. 203); wenn die nationalrätliche Kommission für soziale Sicherheit und Gesundheit, deren Vorschlag zum Gesetz wurde, in ihrem Bericht vom 26. März 1999 (BBl 1999 4523 ff.) beantragte, den Wortlaut (Art. 67 lit. a) abzuändern in "[d]as Verfahren muss einfach, rasch, in der Regel öffentlich und für die Parteien kostenlos sein ..." (S. 4625), so sollte dadurch die Bestimmung lediglich insofern ergänzt werden, als das Verfahren in der Regel öffentlich sein sollte (S. 4626). Dass sich der Ausdruck "in der Regel" nicht auch auf die Kostenfreiheit bezieht, wird dadurch bestätigt, dass laut Bericht der nationalrätlichen Kommission durch Art. 67 ATSG der in Art. 87 des Bundesgesetzes vom 18. März 1994 über die Krankenversicherung (KVG) enthaltene Katalog von Mindestvorschriften für das kantonale Beschwerdeverfahren übernommen werden sollte (S. 4684), in dessen lit. a ("Das Verfahren muss einfach, rasch und für die Parteien kostenlos sein; einer Partei, die sich mutwillig oder leichtsinnig verhält, können jedoch eine Spruchgebühr und die Verfahrenskosten auferlegt werden.") der Zusatz "in der Regel" fehlt. In die gleiche Richtung weist ausserdem der französische Wortlaut von Art. 61 lit. a ATSG ("[la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FF 2000 4670 f.), in welchem zwischen "en règle générale publique" und "ainsi que gratuite pour les parties" ein Komma steht, welches fehlen müsste, wenn sich "en règle générale" auch auf "gratuite pour les parties" beziehen sollte.</w:t>
      </w:r>
    </w:p>
    <w:p>
      <w:r>
        <w:t>Im Rahmen der parlamentarischen Diskussion über Art. 67 des Entwurfs zum ATSG wurde in einem schliesslich wieder zurückgezogenen Antrag im Nationalrat die Abschaffung der Kostenlosigkeit des kantonalen Beschwerdeverfahrens vorgeschlagen (Amtl. Bull. 1999 N 1247 f. und 1249). Von den sich durchsetzenden Befürwortern der Kostenfreiheit wurde diese zwar mit dem sozialen Motiv des Schutzes der versicherten Person als der schwächeren Prozesspartei begründet (Amtl. Bull. 1999 N 1248 f.). Auch in den Materialien zum ATSG finden sich indessen keinerlei Hinweise auf eine Absicht, die Kostenfreiheit nicht auch für die Versicherungsträger gelten zu lassen. Vielmehr wurden in der parlamentarischen Debatte als Ausnahmen von der Kostenfreiheit nur die Mutwilligkeit und die Leichtsinnigkeit erwähnt (Amtl. Bull. 1999 N 1248 f., 2000 S 184 f.). In der ständerätlichen Kommission wurde (unter Bezugnahme auf eine Stellungnahme des Bundesamtes für Sozialversicherung vom 26. August 1999) sogar ausdrücklich auf die Bedeutung des kostenlosen Verfahrens auch für die Versicherer hingewiesen (S. 21 des Protokolls über die Sitzung vom 6. September 1999). Unter diesen Umständen ist davon auszugehen, dass der Gesetzgeber im kantonalen Beschwerdeverfahren weiterhin auch die Versicherer bzw. Durchführungsstellen ausser bei Leichtsinnigkeit oder Mutwilligkeit in den Genuss der Kostenfreiheit kommen lassen will, sodass sich eine abweichende Auslegung des hinsichtlich der Kostenlosigkeit mit Art. 61 lit. a ATSG inhaltlich übereinstimmenden Art. 108 Abs. 1 lit. a UVG im Sinne der Vorinstanz umso mehr verbietet.</w:t>
      </w:r>
    </w:p>
    <w:p>
      <w:r>
        <w:t>dd) Zusammenfassend ist festzuhalten, dass es nach Art. 108 Abs. 1 lit. a UVG unzulässig ist, in einem kantonalen Beschwerdeverfahren, in dem sich zwei Versicherer gegenüberstehen, dem unterliegenden Versicherer Verfahrenskosten bzw. eine Spruchgebühr aufzuerlegen, wenn sich dieser nicht leichtsinnig oder mutwillig verhalten hat.</w:t>
      </w:r>
    </w:p>
    <w:p>
      <w:r>
        <w:t>e) An diesem das kantonale Gerichtsverfahren nach Massgabe von Art. 108 Abs. 1 lit. a UVG betreffenden Auslegungsergebnis vermag nichts zu ändern, dass das Eidgenössische Versicherungsgericht im letztinstanzlichen Verfahren trotz des in Art. 134 OG verankerten Grundsatzes der Unentgeltlichkeit des Prozesses unter Hinweis darauf, dass diese Bestimmung vom Gesetzgeber vor allem im Interesse der mit einem Sozialversicherer im Streit stehenden Versicherten geschaffen worden sei, in Streitigkeiten zwischen zwei Versicherern über die Leistungspflicht dem unterliegenden Versicherer Gerichtskosten auferlegt ( BGE 119 V 222 Erw. 4 für ein Verfahren zwischen zwei Unfallversicherern; BGE 120 V 494 Erw. 3 für einen Rechtsstreit zwischen einem Unfallversicherer und der Ersatzkasse; AHI 2000 S. 206 Erw. 2 für ein Verfahren zwischen der Invalidenversicherung und einem Unfallversicherer; BGE 126 V 192 Erw. 6 für einen Rechtsstreit zwischen einer Krankenkasse und einem Unfallversicherer). Der eine Ausnahme ( Art. 135 OG ) von der in Art. 156 Abs. 1 OG statuierten Kostenpflicht vorsehende Art. 134 OG , wonach das Eidgenössische Versicherungsgericht den Parteien im Beschwerdeverfahren über die Bewilligung oder Verweigerung von Versicherungsleistungen "in der Regel" keine Verfahrenskosten auferlegen darf, unterscheidet sich nämlich (abgesehen von der im vorliegenden Zusammenhang nicht interessierenden Beschränkung auf Leistungsstreitigkeiten) insofern wesentlich von Art. 108 Abs. 1 lit. a UVG , als er die Ausnahmen vom Grundsatz der Kostenlosigkeit nicht ausdrücklich aufzählt, sondern durch die Einschränkung "in der Regel" gesetzlich nicht näher bezeichnete, inhaltlich vom Eidgenössischen Versicherungsgericht zu konkretisierende Ausnahmen zulässt (vgl. BGE 126 V 411 f.; vgl. auch Amtl. Bull. 1989 S 67, wonach gemäss Votum des Berichterstatters der ständerätlichen Kommission Ausnahmen von der Regel der Kostenlosigkeit des letztinstanzlichen Verfahrens namentlich dann zulässig sind, wenn den Parteien infolge ihrer Finanzkraft oder infolge anderer besonderer Umstände eine Kostentragung zumutbar ist). Eine Übertragung der Rechtsprechung zum sich auf das letztinstanzliche Verfahren beziehenden Art. 134 OG auf den das kantonale Beschwerdeverfahren betreffenden Art. 108 Abs. 1 lit. a UVG kommt deshalb mangels Vergleichbarkeit der beiden Bestimmungen nicht in Frage.</w:t>
      </w:r>
    </w:p>
    <w:p>
      <w:r>
        <w:t>f) Nachdem sich der unterliegende Versicherer weder leichtsinnig noch mutwillig verhalten hat, ist der vorinstanzliche Kostenentscheid aufzuheben.</w:t>
      </w:r>
    </w:p>
    <w:p>
      <w:r>
        <w:rPr>
          <w:b/>
        </w:rPr>
        <w:t>E. 3</w:t>
      </w:r>
    </w:p>
    <w:p>
      <w:r>
        <w:t>Da der in Art. 134 OG verankerte Grundsatz der Unentgeltlichkeit des Verfahrens vor dem Eidgenössischen Versicherungsgericht nicht gilt, wenn wie vorliegend eine Krankenkasse und ein Unfallversicherer im Streit über die Leistungspflicht liegen ( BGE 126 V 192 Erw. 6), haben die Parteien die letztinstanzlichen Gerichtskosten nach Massgabe ihres Unterliegens zu tragen (Art. 135 in Verbindung mit Art. 156 Abs. 1 und 3 OG ).</w:t>
      </w:r>
    </w:p>
    <w:p>
      <w:r>
        <w:t>Demnach erkennt das Eidg. Versicherungsgericht:</w:t>
      </w:r>
    </w:p>
    <w:p>
      <w:r>
        <w:t>I. In teilweiser Gutheissung der Verwaltungsgerichtsbeschwerde</w:t>
      </w:r>
    </w:p>
    <w:p>
      <w:r>
        <w:t>wird Dispositiv-Ziffer 2 des Entscheids des</w:t>
      </w:r>
    </w:p>
    <w:p>
      <w:r>
        <w:t>Versicherungsgerichts des Kantons St. Gallen vom</w:t>
      </w:r>
    </w:p>
    <w:p>
      <w:r>
        <w:t>13. Oktober 1999 aufgehoben. Im Übrigen wird die Verwaltungsgerichtsbeschwerde</w:t>
      </w:r>
    </w:p>
    <w:p>
      <w:r>
        <w:t>abgewiesen.</w:t>
      </w:r>
    </w:p>
    <w:p>
      <w:r>
        <w:t>II. Die Gerichtskosten von Fr. 2000.- werden zu einem</w:t>
      </w:r>
    </w:p>
    <w:p>
      <w:r>
        <w:t>Viertel der Beschwerdegegnerin und zu drei Vierteln</w:t>
      </w:r>
    </w:p>
    <w:p>
      <w:r>
        <w:t>der Beschwerdeführerin auferlegt. Deren Anteil ist</w:t>
      </w:r>
    </w:p>
    <w:p>
      <w:r>
        <w:t>durch den geleisteten Kostenvorschuss von Fr. 2000.-</w:t>
      </w:r>
    </w:p>
    <w:p>
      <w:r>
        <w:t>gedeckt; der Differenzbetrag von Fr. 500.- wird ihr</w:t>
      </w:r>
    </w:p>
    <w:p>
      <w:r>
        <w:t>zurückerstattet.</w:t>
      </w:r>
    </w:p>
    <w:p>
      <w:r>
        <w:t>III. Dieses Urteil wird den Parteien, dem Versicherungsgericht</w:t>
      </w:r>
    </w:p>
    <w:p>
      <w:r>
        <w:t>des Kantons St. Gallen, dem Bundesamt für</w:t>
      </w:r>
    </w:p>
    <w:p>
      <w:r>
        <w:t>Sozialversicherung und W.________ zugestellt.</w:t>
      </w:r>
    </w:p>
    <w:p>
      <w:r>
        <w:t>Luzern, 4. Mai 2001</w:t>
      </w:r>
    </w:p>
    <w:p>
      <w:r>
        <w:t>Im Namen des</w:t>
      </w:r>
    </w:p>
    <w:p>
      <w:r>
        <w:t>Eidgenössischen Versicherungsgerichts</w:t>
      </w:r>
    </w:p>
    <w:p>
      <w:r>
        <w:t>Der Präsident der I. Kammer:</w:t>
      </w:r>
    </w:p>
    <w:p>
      <w:r>
        <w:t>Die Gerichtsschreiberin:</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