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36/01 vom 7. Mai 2001</w:t>
      </w:r>
    </w:p>
    <w:p>
      <w:r>
        <w:t>Bundesgericht, 2001-05-07, DE</w:t>
      </w:r>
    </w:p>
    <w:p>
      <w:r>
        <w:rPr>
          <w:b/>
        </w:rPr>
        <w:t xml:space="preserve">Quelle: </w:t>
      </w:r>
      <w:r>
        <w:t>https://mcp.opencaselaw.ch/entscheid/bger_U_36_01</w:t>
      </w:r>
    </w:p>
    <w:p>
      <w:r>
        <w:t>FR: TF U 36/01 du 7 mai 2001</w:t>
      </w:r>
    </w:p>
    <w:p>
      <w:r>
        <w:t>IT: TF U 36/01 del 7 maggio 2001</w:t>
      </w:r>
    </w:p>
    <w:p>
      <w:pPr>
        <w:pStyle w:val="Heading2"/>
      </w:pPr>
      <w:r>
        <w:t>Regeste</w:t>
      </w:r>
    </w:p>
    <w:p>
      <w:r>
        <w:t>Unfallversicherung</w:t>
      </w:r>
    </w:p>
    <w:p>
      <w:pPr>
        <w:pStyle w:val="Heading2"/>
      </w:pPr>
      <w:r>
        <w:t>Erwägungen</w:t>
      </w:r>
    </w:p>
    <w:p>
      <w:r>
        <w:rPr>
          <w:b/>
        </w:rPr>
        <w:t>E. 1</w:t>
      </w:r>
    </w:p>
    <w:p>
      <w:r>
        <w:t>Streitig und zu prüfen ist zunächst, ob das kantonale Gericht die Beschwerdeführerin, die sich - wie schon daraus erhellt, dass die Vorinstanz eine fachärztliche Begutachtung für erforderlich hielt - weder leichtsinnig noch mutwillig verhielt, zur Bezahlung einer Gerichtsgebühr verpflichten durfte. Die Vorinstanz begründet die Überbindung einer Gerichtsgebühr auf die Beschwerdeführerin damit, dass die infolge des Beschwerderückzugs prozessual als unterliegende Partei zu betrachtende Beschwerdeführerin für das von ihr veranlasste Gerichtsverfahren kostenpflichtig werde, weil es sich um einen Streit zwischen zwei Versicherern handle. Das Eidgenössische Versicherungsgericht hat im zur Publikation vorgesehenen Urteil W. vom 4. Mai 2001, U 60/00, hiezu Folgendes erwogen: a) In RKUV 1998 Nr. U 306 S. 447 Erw. 6 erklärte das Eidgenössische Versicherungsgericht in Anwendung von Art. 108 Abs. 1 lit. a UVG , die Kosten des im kantonalen Gerichtsverfahren eingeholten Gutachtens bildeten Bestandteil der Verfahrenskosten und gingen zulasten der Gerichtskasse; sie hätten dem Unfallversicherungsträger nur dann überbunden werden dürfen, wenn sich dieser als Prozesspartei leichtsinnig oder mutwillig verhalten hätte. In einem nicht veröffentlichten Urteil L. vom 20. Oktober 1995, U 40/95, erinnerte das Eidgenössische Versicherungsgericht in einem obiter dictum daran, dass das kantonale Beschwerdeverfahren gemäss Art. 108 Abs. 1 lit. a UVG grundsätzlich kostenlos sei, und hielt allgemein fest, dass die kantonalen Gerichte den Parteien ausser als Sanktionierung eines leichtsinnigen oder mutwilligen Verhaltens keine Verfahrenskosten auferlegen dürften. Schliesslich bemerkte das Eidgenössische Versicherungsgericht in BGE 126 V 411 in einem Krankenversicherungsfall - Art. 87 lit. a KVG stimmt inhaltlich mit Art. 108 Abs. 1 lit. a UVG überein -, im erstinstanzlichen Verfahren kenne die Kostenlosigkeit des Beschwerdeverfahrens nur eine Ausnahme für den Fall der Mutwilligkeit oder Leichtsinnigkeit. Diese nicht ausführlich begründeten allgemeinen Aussagen, deren Anwendung dazu führen müsste, in der vorliegenden Streitsache eine Kostenüberbindung auf die Beschwerdeführerin als unzulässig zu bezeichnen, sind im Folgenden einer Überprüfung zu unterziehen, zumal sie nicht spezifisch Verfahren zwischen Versicherern betreffen. Ob es abgesehen von Leichtsinnigkeit und Mutwilligkeit eine Ausnahme von der Unentgeltlichkeit des kantonalen Beschwerdeverfahrens gibt für den Fall des Prozesses zwischen Versicherern, ist aufgrund des Wortlauts des Art. 108 Abs. 1 lit. a UVG , der Materialien zu verschiedenen bundessozialversicherungsrechtlichen Vorschriften über die Ausgestaltung des kantonalen Beschwerdeverfahrens und eines Vergleichs mit Art. 134 OG zu untersuchen. b) Art. 108 Abs. 1 lit. a des Bundesgesetzes vom 20. März 1981 über die Unfallversicherung (UVG) lautet: "1Die Kantone regeln das Verfahren ihrer Versicherungsgerichte. Es hat folgenden Anforderungen zu genügen: a.Das Verfahren muss einfach, rasch und für die Parteien kostenlos sein; einer Partei, die sich leichtsinnig oder mutwillig verhält, können jedoch eine Spruchgebühr und die Verfahrenskosten auferlegt werden. b. ..." "1Les cantons règlent la procédure devant le tribunal cantonal. Celle-ci doit satisfaire aux exigences suivantes: a.Etre simple, rapide et gratuite pour les parties. Des émoluments de justice et les frais de procédure peuvent toutefois être mis à la charge de la partie qui a agi témérairement ou à la légère; b. ..." "1I Cantoni regolano la procedura dei rispettivi tribunali delle assicurazioni. Vanno soddisfatte le seguenti condizioni: a. la procedura dev'essere semplice, spedita e gratuita per le parti; in caso di ricorso temerario o per leggerezza possono tuttavia essere addossate una tassa di giustizia e le spese processuali; b...." 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 d) aa)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zusteht - eine ausdrückliche Differenzierung getroffen (vgl. RKUV 1990 Nr. U 98 S. 196). Der Wortlaut von Art. 108 Abs. 1 lit. a UVG spricht demnach dafür, dass in einem kantonalen Gerichtsverfahren zwischen zwei Versicherern dem unterliegenden Versicherer ausser im Falle leichtsinnigen oder mutwilligen Verhaltens keine Verfahrenskosten auferlegt werden dürfen. bb)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15.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cc) Nach Art. 61 lit. a des noch nicht in Kraft getretenen Bundesgesetzes über den Allgemeinen Teil des Sozialversicherungsrechts (ATSG) vom 6. Oktober 2000 (BBl 2000 5041 ff. [5055]) muss das Verfahren vor dem kantonalen Versicherungsgericht "einfach, rasch, in der Regel öffentlich und für die Parteien kostenlos sein; einer Partei, die sich mutwillig oder leichtsinnig verhält, können jedoch eine Spruchgebühr und die Verfahrenskosten auferlegt werden". Diese Vorschrift stimmt hinsichtlich der Kostenlosigkeit inhaltlich mit Art. 108 Abs. 1 lit. a UVG überein. Der in Art. 61 lit. a ATSG enthaltene Ausdruck "in der Regel" bezieht sich nämlich lediglich auf die Öffentlichkeit des Verfahrens, nicht auch auf dessen Kostenlosigkeit, was aus der Entstehungsgeschichte dieser Bestimmung (im Entwurf [BBl 1991 II 186 ff. (202 f.)] noch nicht Art. 61, sondern Art. 67) hervorgeht: Im von der Kommission des Ständerates in ihrem Bericht vom 27. September 1990 (BBl 1991 II 185 ff.) vorgeschlagenen Text lautete die entsprechende Stelle (Art. 67 Abs. 2 lit. a): "das Verfahren muss einfach, rasch und für die Parteien kostenlos sein ..." (S. 203); wenn die nationalrätliche Kommission für soziale Sicherheit und Gesundheit, deren Vorschlag zum Gesetz wurde, in ihrem Bericht vom 26. März 1999 (BBl 1999 4523 ff.) beantragte, den Wortlaut (Art. 67 lit. a) abzuändern in "[d]as Verfahren muss einfach, rasch, in der Regel öffentlich und für die Parteien kostenlos sein ..." (S. 4625), so sollte dadurch die Bestimmung lediglich insofern ergänzt werden, als das Verfahren in der Regel öffentlich sein sollte (S. 4626). Dass sich der Ausdruck "in der Regel" nicht auch auf die Kostenfreiheit bezieht, wird dadurch bestätigt, dass laut Bericht der nationalrätlichen Kommission durch Art. 67 ATSG der in Art. 87 des Bundesgesetzes vom 18. März 1994 über die Krankenversicherung (KVG) enthaltene Katalog von Mindestvorschriften für das kantonale Beschwerdeverfahren übernommen werden sollte (S. 4684), in dessen lit. a ("Das Verfahren muss einfach, rasch und für die Parteien kostenlos sein; einer Partei, die sich mutwillig oder leichtsinnig verhält, können jedoch eine Spruchgebühr und die Verfahrenskosten auferlegt werden.") der Zusatz "in der Regel" fehlt. In die gleiche Richtung weist ausserdem der französische Wortlaut von Art. 61 lit. a ATSG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FF 2000 4670 f.), in welchem zwischen "en règle générale publique" und "ainsi que gratuite pour les parties" ein Komma steht, welches fehlen müsste, wenn sich "en règle générale" auch auf "gratuite pour les parties" beziehen sollte. Im Rahmen der parlamentarischen Diskussion über Art. 67 des Entwurfs zum ATSG wurde in einem schliesslich wieder zurückgezogenen Antrag im Nationalrat die Abschaffung der Kostenlosigkeit des kantonalen Beschwerdeverfahrens vorgeschlagen (Amtl. Bull. 1999 N 1247 f. und 1249). Von den sich durchsetzenden Befürwortern der Kostenfreiheit wurde diese zwar mit dem sozialen Motiv des Schutzes der versicherten Person als der schwächeren Prozesspartei begründet (Amtl. Bull. 1999 N 1248 f.). Auch in den Materialien zum ATSG finden sich indessen keinerlei Hinweise auf eine Absicht, die Kostenfreiheit nicht auch für die Versicherungsträger gelten zu lassen. Vielmehr wurden in der parlamentarischen Debatte als Ausnahmen von der Kostenfreiheit nur die Mutwilligkeit und die Leichtsinnigkeit erwähnt (Amtl. Bull. 1999 N 1248 f., 2000 S 184 f.). In der ständerätlichen Kommission wurde (unter Bezugnahme auf eine Stellungnahme des Bundesamts für Sozialversicherung vom 26. August 1999) sogar ausdrücklich auf die Bedeutung des kostenlosen Verfahrens auch für die Versicherer hingewiesen (S. 21 des Protokolls über die Sitzung vom 6. September 1999). Unter diesen Umständen ist davon auszugehen, dass der Gesetzgeber im kantonalen Beschwerdeverfahren weiterhin auch die Versicherer bzw. Durchführungsstellen ausser bei Leichtsinnigkeit oder Mutwilligkeit in den Genuss der Kostenfreiheit kommen lassen will, sodass sich eine abweichende Auslegung des hinsichtlich der Kostenlosigkeit mit Art. 61 lit. a ATSG inhaltlich übereinstimmenden Art. 108 Abs. 1 lit. a UVG im Sinne der Vorinstanz umso mehr verbietet. dd) Zusammenfassend ist festzuhalten, dass es nach Art. 108 Abs. 1 lit. a UVG unzulässig ist, in einem kantonalen Beschwerdeverfahren, in dem sich zwei Versicherer gegenüberstehen, dem unterliegenden Versicherer Verfahrenskosten bzw. eine Spruchgebühr aufzuerlegen, wenn sich dieser nicht leichtsinnig oder mutwillig verhalten hat. e) An diesem das kantonale Gerichtsverfahren nach Massgabe von Art. 108 Abs. 1 lit. a UVG betreffenden Auslegungsergebnis vermag nichts zu ändern, dass das Eidgenössische Versicherungsgericht im letztinstanzlichen Verfahren trotz des in Art. 134 OG verankerten Grundsatzes der Unentgeltlichkeit des Prozesses unter Hinweis darauf, dass diese Bestimmung vom Gesetzgeber vor allem im Interesse der mit einem Sozialversicherer im Streit stehenden Versicherten geschaffen worden sei, in Streitigkeiten zwischen zwei Versicherern über die Leistungspflicht dem unterliegenden Versicherer Gerichtskosten auferlegt ( BGE 119 V 222 Erw. 4 für ein Verfahren zwischen zwei Unfallversicherern; BGE 120 V 494 Erw. 3 für einen Rechtsstreit zwischen einem Unfallversicherer und der Ersatzkasse; AHI 2000 S. 206 Erw. 2 für ein Verfahren zwischen der Invalidenversicherung und einem Unfallversicherer; BGE 126 V 192 Erw. 6 für einen Rechtsstreit zwischen einer Krankenkasse und einem Unfallversicherer). Der eine Ausnahme ( Art. 135 OG ) von der in Art. 156 Abs. 1 OG statuierten Kostenpflicht vorsehende Art. 134 OG , wonach das Eidgenössische Versicherungsgericht den Parteien im Beschwerdeverfahren über die Bewilligung oder Verweigerung von Versicherungsleistungen "in der Regel" keine Verfahrenskosten auferlegen darf, unterscheidet sich nämlich (abgesehen von der im vorliegenden Zusammenhang nicht interessierenden Beschränkung auf Leistungsstreitigkeiten) insofern wesentlich von Art. 108 Abs. 1 lit. a UVG , als er die Ausnahmen vom Grundsatz der Kostenlosigkeit nicht ausdrücklich aufzählt, sondern durch die Einschränkung "in der Regel" gesetzlich nicht näher bezeichnete, inhaltlich vom Eidgenössischen Versicherungsgericht zu konkretisierende Ausnahmen zulässt (vgl. BGE 126 V 411 f.; vgl. auch Amtl. Bull. 1989 S 67, wonach gemäss Votum des Berichterstatters der ständerätlichen Kommission Ausnahmen von der Regel der Kostenlosigkeit des letztinstanzlichen Verfahrens namentlich dann zulässig sind, wenn den Parteien infolge ihrer Finanzkraft oder infolge anderer besonderer Umstände eine Kostentragung zumutbar ist). Eine Übertragung der Rechtsprechung zum sich auf das letztinstanzliche Verfahren beziehenden Art. 134 OG auf den das kantonale Beschwerdeverfahren betreffenden Art. 108 Abs. 1 lit. a UVG kommt deshalb mangels Vergleichbarkeit der beiden Bestimmungen nicht in Frage. f) Da sich der vorinstanzlich unterlegene Versicherer weder leichtsinnig noch mutwillig verhalten hat, ist der kantonale Gerichtsentscheid aufzuheben, soweit er die Beschwerdeführerin zur Bezahlung einer Gerichtsgebühr verpflichtet.</w:t>
      </w:r>
    </w:p>
    <w:p>
      <w:r>
        <w:rPr>
          <w:b/>
        </w:rPr>
        <w:t>E. 2</w:t>
      </w:r>
    </w:p>
    <w:p>
      <w:r>
        <w:t>Streitig und zu prüfen bleibt, ob das kantonale Gericht der Beschwerdeführerin die Kosten für das Gerichtsgutachten auferlegen durfte. a) Gutachtenskosten gehören zu den Verfahrenskosten im Sinne von Art. 108 Abs. 1 lit. a UVG (RKUV 1998 Nr. U 306 S. 447 Erw. 6; vgl. auch RKUV 1999 Nr. U 342 S. 411 und zum mit Art. 108 Abs. 1 lit. a UVG übereinstimmenden Art. 106 Abs. 2 lit. a MVG SVR 1998 MV Nr. 1 S. 3 Erw. 5; vgl. ausserdem Art. 153 Abs. 1 OG ), weshalb sie nach dem in Erw. 1 hievor Gesagten einer Partei auch in einem Verfahren zwischen Versicherern wie eine Spruchgebühr nur bei leichtsinnigem oder mutwilligem Verhalten auferlegt werden können. b) Daran ändert das vorinstanzliche Argument, die Kostenlosigkeit des kantonalen Beschwerdeverfahrens dürfe nicht zur Befreiung des beteiligten Versicherers von den oftmals beträchtlichen Kosten einer Begutachtung zulasten der kantonalen Staatskasse dienen, nichts. Nach der Rechtsprechung des Eidgenössischen Versicherungsgerichts handelt es sich dabei um einen Gesichtspunkt, der bei der Frage berücksichtigt werden darf, ob eine Streitsache an die verfügende Instanz zurückgewiesen werden oder das Gericht selbst ein Beweisverfahren durchführen soll (RKUV 1999 Nr. U 342 S. 411). Er führt aber ausser bei Leichtsinnigkeit oder Mutwilligkeit nicht zur Kostenpflicht - schon gar nicht der unterliegenden beschwerdeführenden Partei, die im Gegensatz zur verfügenden Instanz keine Abklärungspflicht trifft - im Beschwerdeverfahren. c) Mangels leichtsinnigen oder mutwilligen Verhaltens einer Partei können die Gutachtenskosten als vorinstanzliche Verfahrenskosten demnach keiner Partei auferlegt werden. Der kantonale Gerichtsentscheid ist folglich auch insoweit aufzuheben, als er die Beschwerdeführerin zur Bezahlung der Gutachtenskosten verpflichtet.</w:t>
      </w:r>
    </w:p>
    <w:p>
      <w:r>
        <w:rPr>
          <w:b/>
        </w:rPr>
        <w:t>E. 3</w:t>
      </w:r>
    </w:p>
    <w:p>
      <w:r>
        <w:t>a) Das Verfahren vor dem Eidgenössischen Versicherungsgericht ist schon deshalb kostenpflichtig, weil es nicht um die Bewilligung oder Verweigerung von Versicherungsleistungen, sondern um die rein prozessuale Frage der Auferlegung von Verfahrenskosten geht ( Art. 134 OG e contrario). b) Ein Grund, den Kanton St. Gallen mit einer Kosten- und Entschädigungspflicht zu belegen, besteht nicht; denn eine unter Angabe von prüfenswerten Gründen eingeleitete Rechtsprechungsänderung bzw. deren Aufrechterhaltung bis zum Erlass eines letztinstanzlichen Urteils stellt keine qualifizierte Verletzung der Pflicht zur Justizgewährleistung dar, die eine Überbindung von Kosten (Gerichtskosten; Parteientschädigung) auf den Kanton (Art. 156 Abs. 2 und 6 sowie Art. 159 Abs. 5 OG [in Verbindung mit Art. 135 OG ]) rechtfertigen würde (vgl. RKUV 1999 Nr. U 331 S. 128 Erw. 4). Die Gerichtskosten sind folglich nach der Regel des Art. 156 Abs. 1 OG (in Verbindung mit Art. 135 OG ) der unterlegenen Beschwerdegegnerin zu überbinden, die als Gegenpartei der obsiegenden Beschwerdeführerin grundsätzlich das Kostenrisiko trägt, auch wenn sie den vorinstanzlichen Entscheid nicht zu vertreten hat ( BGE 123 V 156 ). c) Der Beschwerdeführerin steht als nicht durch einen externen Anwalt vertretene mit öffentlich-rechtlichen Aufgaben betraute Organisation auch keine Parteientschädigung zulasten der Beschwerdegegnerin zu ( Art. 159 Abs. 2 OG [in Verbindung mit Art. 135 OG ]; BGE 119 V 456 Erw. 6b; SVR 2000 KV Nr. 39 S. 122 Erw. 3, 1995 KV Nr. 42 S. 132). Demnach erkennt das Eidg. Versicherungsgericht: I. In Gutheissung der Verwaltungsgerichtsbeschwerde werden Dispositiv-Ziffern 2 und 3 des Entscheids des Versicherungsgerichts des Kantons St. Gallen vom 21. Dezember 2000 aufgehoben. II. Die Gerichtskosten von Fr. 800.- werden der Beschwerdegegnerin auferlegt. III. Der geleistete Kostenvorschuss von Fr. 800.- wird der Beschwerdeführerin zurückerstattet. IV. Es werden keine Parteientschädigungen zugesprochen. V. Dieses Urteil wird den Parteien, dem Versicherungsgericht des Kantons St. Gallen, G.________ und dem Bundesamt für Sozialversicherung zugestellt. Luzern, 7. Mai 2001 Im Namen des Eidgenössischen Versicherungsgerichts Der Präsident der IV.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