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U_359/1999 vom 9. April 2001</w:t>
      </w:r>
    </w:p>
    <w:p>
      <w:r>
        <w:t>Bundesgericht, 2001-04-09, DE</w:t>
      </w:r>
    </w:p>
    <w:p>
      <w:r>
        <w:rPr>
          <w:b/>
        </w:rPr>
        <w:t xml:space="preserve">Quelle: </w:t>
      </w:r>
      <w:r>
        <w:t>https://mcp.opencaselaw.ch/entscheid/bger_U_359_1999</w:t>
      </w:r>
    </w:p>
    <w:p>
      <w:r>
        <w:t>FR: TF U_359/1999 du 9 avril 2001</w:t>
      </w:r>
    </w:p>
    <w:p>
      <w:r>
        <w:t>IT: TF U_359/1999 del 9 aprile 2001</w:t>
      </w:r>
    </w:p>
    <w:p>
      <w:pPr>
        <w:pStyle w:val="Heading2"/>
      </w:pPr>
      <w:r>
        <w:t>Volltext</w:t>
      </w:r>
    </w:p>
    <w:p>
      <w:r>
        <w:t>[AZA 7]</w:t>
      </w:r>
    </w:p>
    <w:p>
      <w:r>
        <w:t>U 359/99 Gb</w:t>
      </w:r>
    </w:p>
    <w:p>
      <w:r>
        <w:t>IV. Kammer</w:t>
      </w:r>
    </w:p>
    <w:p>
      <w:r>
        <w:t>Bundesrichter Borella, Rüedi und Bundesrichterin Leuzinger;</w:t>
      </w:r>
    </w:p>
    <w:p>
      <w:r>
        <w:t>Gerichtsschreiber Scartazzini</w:t>
      </w:r>
    </w:p>
    <w:p>
      <w:r>
        <w:t>Urteil vom 9. April 2001</w:t>
      </w:r>
    </w:p>
    <w:p>
      <w:r>
        <w:t>in Sachen</w:t>
      </w:r>
    </w:p>
    <w:p>
      <w:r>
        <w:t>V.________, Beschwerdeführer, vertreten durch Advokat</w:t>
      </w:r>
    </w:p>
    <w:p>
      <w:r>
        <w:t>Dr. Claude Schnüriger, Aeschenvorstadt 77, Basel,</w:t>
      </w:r>
    </w:p>
    <w:p>
      <w:r>
        <w:t>gegen</w:t>
      </w:r>
    </w:p>
    <w:p>
      <w:r>
        <w:t>Versicherungsgericht des Kantons Basel-Stadt, Bäumleingasse</w:t>
      </w:r>
    </w:p>
    <w:p>
      <w:r>
        <w:t>1, Basel, Beschwerdegegner</w:t>
      </w:r>
    </w:p>
    <w:p>
      <w:r>
        <w:t>V.________ liess am 25. Mai 1999 gegen einen Einspracheentscheid</w:t>
      </w:r>
    </w:p>
    <w:p>
      <w:r>
        <w:t>der Schweizerischen Mobiliar Versicherungsgesellschaft</w:t>
      </w:r>
    </w:p>
    <w:p>
      <w:r>
        <w:t>beim Versicherungsgericht des Kantons Basel-Stadt</w:t>
      </w:r>
    </w:p>
    <w:p>
      <w:r>
        <w:t>Beschwerde erheben und gleichzeitig die unentgeltliche</w:t>
      </w:r>
    </w:p>
    <w:p>
      <w:r>
        <w:t>Rechtspflege mit Gewährung des vollständigen Kostenerlasses</w:t>
      </w:r>
    </w:p>
    <w:p>
      <w:r>
        <w:t>beantragen, was das Gericht mit Verfügung vom</w:t>
      </w:r>
    </w:p>
    <w:p>
      <w:r>
        <w:t>29. September 1999 infolge fehlender Belegung der Überweisung</w:t>
      </w:r>
    </w:p>
    <w:p>
      <w:r>
        <w:t>von Unterstützungszahlungen an seine in X.________</w:t>
      </w:r>
    </w:p>
    <w:p>
      <w:r>
        <w:t>lebende Mutter nur mit einem Selbstbehalt von Fr. 3000.-</w:t>
      </w:r>
    </w:p>
    <w:p>
      <w:r>
        <w:t>bewilligte. Unberücksichtigt in der dazu erforderlichen</w:t>
      </w:r>
    </w:p>
    <w:p>
      <w:r>
        <w:t>Berechnung des monatlichen Existenzminimums musste sodann</w:t>
      </w:r>
    </w:p>
    <w:p>
      <w:r>
        <w:t>das Umweltschutzabonnement bleiben, da der Versicherte als</w:t>
      </w:r>
    </w:p>
    <w:p>
      <w:r>
        <w:t>IV-Rentner keine erwerbsabhängigen Transportkosten geltend</w:t>
      </w:r>
    </w:p>
    <w:p>
      <w:r>
        <w:t>machen konnte.</w:t>
      </w:r>
    </w:p>
    <w:p>
      <w:r>
        <w:t>Mit Verwaltungsgerichtsbeschwerde lässt V.________ die</w:t>
      </w:r>
    </w:p>
    <w:p>
      <w:r>
        <w:t>Aufhebung von Ziffer 3 des kantonalen Zwischenentscheides</w:t>
      </w:r>
    </w:p>
    <w:p>
      <w:r>
        <w:t>und die Gewährung des Kostenerlasses mit einem Selbstbehalt</w:t>
      </w:r>
    </w:p>
    <w:p>
      <w:r>
        <w:t>von maximal Fr. 1725.- bzw. maximal Fr. 1902.- beantragen.</w:t>
      </w:r>
    </w:p>
    <w:p>
      <w:r>
        <w:t>Eventuell sei der Instruktionsrichter anzuweisen, ihm den</w:t>
      </w:r>
    </w:p>
    <w:p>
      <w:r>
        <w:t>Kostenerlass mit dem genannten Selbstbehalt zu bewilligen.</w:t>
      </w:r>
    </w:p>
    <w:p>
      <w:r>
        <w:t>Für das letztinstanzliche Verfahren lässt er den vollständigen</w:t>
      </w:r>
    </w:p>
    <w:p>
      <w:r>
        <w:t>Kostenerlass beantragen.</w:t>
      </w:r>
    </w:p>
    <w:p>
      <w:r>
        <w:t>Das Versicherungsgericht des Kantons Basel-Stadt führt</w:t>
      </w:r>
    </w:p>
    <w:p>
      <w:r>
        <w:t>in der Vernehmlassung aus, der Versicherte sei aufgefordert</w:t>
      </w:r>
    </w:p>
    <w:p>
      <w:r>
        <w:t>worden, die von ihm behaupteten Zahlungen zu belegen; es</w:t>
      </w:r>
    </w:p>
    <w:p>
      <w:r>
        <w:t>schliesst auf Abweisung der Verwaltungsgerichtsbeschwerde.</w:t>
      </w:r>
    </w:p>
    <w:p>
      <w:r>
        <w:t>Nach Abschluss des ordentlichen Schriftenwechsels legt</w:t>
      </w:r>
    </w:p>
    <w:p>
      <w:r>
        <w:t>V.________ eine Bankbestätigung ins Recht und rügt die Tatsachenwidrigkeit</w:t>
      </w:r>
    </w:p>
    <w:p>
      <w:r>
        <w:t>des in der Vernehmlassung dargelegten</w:t>
      </w:r>
    </w:p>
    <w:p>
      <w:r>
        <w:t>Sachverhalts.</w:t>
      </w:r>
    </w:p>
    <w:p>
      <w:r>
        <w:t>Das Eidg. Versicherungsgericht zieht in Erwägung:</w:t>
      </w:r>
    </w:p>
    <w:p>
      <w:r>
        <w:t>1.- a) Der kantonale Entscheid über die Verweigerung</w:t>
      </w:r>
    </w:p>
    <w:p>
      <w:r>
        <w:t>bzw. die beschränkte Gewährung der unentgeltlichen Rechtspflege</w:t>
      </w:r>
    </w:p>
    <w:p>
      <w:r>
        <w:t>gehört zu den Zwischenverfügungen, die einen nicht</w:t>
      </w:r>
    </w:p>
    <w:p>
      <w:r>
        <w:t>wieder gutzumachenden Nachteil bewirken können. Er ist</w:t>
      </w:r>
    </w:p>
    <w:p>
      <w:r>
        <w:t>daher selbstständig beim Eidgenössischen Versicherungsgericht</w:t>
      </w:r>
    </w:p>
    <w:p>
      <w:r>
        <w:t>anfechtbar (Art. 5 Abs. 2 in Verbindung mit Art. 45</w:t>
      </w:r>
    </w:p>
    <w:p>
      <w:r>
        <w:t>Abs. 1 und 2 lit. h VwVG sowie Art. 97 Abs. 1 und Art. 128</w:t>
      </w:r>
    </w:p>
    <w:p>
      <w:r>
        <w:t>OG ; BGE 100 V 62 Erw. 1, 98 V 115; SVR 1998 UV Nr. 11 S. 31</w:t>
      </w:r>
    </w:p>
    <w:p>
      <w:r>
        <w:t>Erw. 4a, 1994 IV Nr. 29 S. 75).</w:t>
      </w:r>
    </w:p>
    <w:p>
      <w:r>
        <w:t>b) Bei der angefochtenen Verfügung handelt es sich</w:t>
      </w:r>
    </w:p>
    <w:p>
      <w:r>
        <w:t>nicht um die Bewilligung oder Verweigerung von Versicherungsleistungen,</w:t>
      </w:r>
    </w:p>
    <w:p>
      <w:r>
        <w:t>weshalb das Eidgenössische Versicherungsgericht</w:t>
      </w:r>
    </w:p>
    <w:p>
      <w:r>
        <w:t>nur zu prüfen hat, ob das vorinstanzliche Gericht</w:t>
      </w:r>
    </w:p>
    <w:p>
      <w:r>
        <w:t>Bundesrecht verletzt hat, einschliessend Überschreitung</w:t>
      </w:r>
    </w:p>
    <w:p>
      <w:r>
        <w:t>oder Missbrauch des Ermessens, oder ob der rechtserhebliche</w:t>
      </w:r>
    </w:p>
    <w:p>
      <w:r>
        <w:t>Sachverhalt offensichtlich unrichtig, unvollständig oder</w:t>
      </w:r>
    </w:p>
    <w:p>
      <w:r>
        <w:t>unter Verletzung wesentlicher Verfahrensbestimmungen festgestellt</w:t>
      </w:r>
    </w:p>
    <w:p>
      <w:r>
        <w:t>worden ist (Art. 132 in Verbindung mit Art. 104</w:t>
      </w:r>
    </w:p>
    <w:p>
      <w:r>
        <w:t>lit. a und b sowie Art. 105 Abs. 2 OG ).</w:t>
      </w:r>
    </w:p>
    <w:p>
      <w:r>
        <w:t>2.- Laut Art. 108 Abs. 1 lit. f UVG ist das Recht,</w:t>
      </w:r>
    </w:p>
    <w:p>
      <w:r>
        <w:t>sich verbeiständen zu lassen, gewährleistet (Satz 1). Wo</w:t>
      </w:r>
    </w:p>
    <w:p>
      <w:r>
        <w:t>die Verhältnisse es rechtfertigen, wird dem Beschwerdeführer</w:t>
      </w:r>
    </w:p>
    <w:p>
      <w:r>
        <w:t>ein unentgeltlicher Rechtsbeistand bewilligt (Satz 2).</w:t>
      </w:r>
    </w:p>
    <w:p>
      <w:r>
        <w:t>Nach Gesetz und Rechtsprechung sind in der Regel die</w:t>
      </w:r>
    </w:p>
    <w:p>
      <w:r>
        <w:t>Voraussetzungen für die Bewilligung der unentgeltlichen</w:t>
      </w:r>
    </w:p>
    <w:p>
      <w:r>
        <w:t>Verbeiständung erfüllt, wenn der Prozess nicht offensichtlich</w:t>
      </w:r>
    </w:p>
    <w:p>
      <w:r>
        <w:t>aussichtslos, die Partei bedürftig und die Verbeiständung</w:t>
      </w:r>
    </w:p>
    <w:p>
      <w:r>
        <w:t>durch einen Anwalt notwendig oder doch geboten ist</w:t>
      </w:r>
    </w:p>
    <w:p>
      <w:r>
        <w:t>( BGE 103 V 47 , 100 V 62 Erw. 3; RKUV 1994 Nr. U 184 S. 78</w:t>
      </w:r>
    </w:p>
    <w:p>
      <w:r>
        <w:t>Erw. 4a).</w:t>
      </w:r>
    </w:p>
    <w:p>
      <w:r>
        <w:t>Die Bedürftigkeit als eine der Voraussetzungen für die</w:t>
      </w:r>
    </w:p>
    <w:p>
      <w:r>
        <w:t>Gewährung der unentgeltlichen Verbeiständung, wie sie</w:t>
      </w:r>
    </w:p>
    <w:p>
      <w:r>
        <w:t>Art. 108 Abs. 1 lit. f UVG zu Grunde gelegt ist, muss</w:t>
      </w:r>
    </w:p>
    <w:p>
      <w:r>
        <w:t>gleich ausgelegt werden wie der Begriff der Bedürftigkeit</w:t>
      </w:r>
    </w:p>
    <w:p>
      <w:r>
        <w:t>im Sinne von Art. 152 Abs. 1 OG . Als bedürftig gilt danach</w:t>
      </w:r>
    </w:p>
    <w:p>
      <w:r>
        <w:t>eine Person, wenn sie ohne Beeinträchtigung des für sie und</w:t>
      </w:r>
    </w:p>
    <w:p>
      <w:r>
        <w:t>ihre Familie nötigen Lebensunterhaltes nicht in der Lage</w:t>
      </w:r>
    </w:p>
    <w:p>
      <w:r>
        <w:t>ist, die Prozesskosten zu bestreiten. Massgebend sind die</w:t>
      </w:r>
    </w:p>
    <w:p>
      <w:r>
        <w:t>wirtschaftlichen Verhältnisse im Zeitpunkt der Entscheidung</w:t>
      </w:r>
    </w:p>
    <w:p>
      <w:r>
        <w:t>über das Gesuch um unentgeltliche Rechtspflege (BGE 108 V</w:t>
      </w:r>
    </w:p>
    <w:p>
      <w:r>
        <w:t>269 Erw. 4; RKUV 1996 Nr. U 254 S. 209 Erw. 2).</w:t>
      </w:r>
    </w:p>
    <w:p>
      <w:r>
        <w:t>3.- Zu prüfen ist, ob bei der Ermittlung des Notbedarfs</w:t>
      </w:r>
    </w:p>
    <w:p>
      <w:r>
        <w:t>die geltend gemachte Überweisung von Unterstützungszahlungen</w:t>
      </w:r>
    </w:p>
    <w:p>
      <w:r>
        <w:t>an die Mutter des Beschwerdeführers zu Recht als</w:t>
      </w:r>
    </w:p>
    <w:p>
      <w:r>
        <w:t>nicht belegt erachtet wurde und ob das Umweltschutzabonnement</w:t>
      </w:r>
    </w:p>
    <w:p>
      <w:r>
        <w:t>zu berücksichtigen ist.</w:t>
      </w:r>
    </w:p>
    <w:p>
      <w:r>
        <w:t>a) Als Beilage zu einer im Zusammenhang mit der Beschwerde</w:t>
      </w:r>
    </w:p>
    <w:p>
      <w:r>
        <w:t>vom 25. Mai 1999 eingereichten Eingabe vom 23. Juli</w:t>
      </w:r>
    </w:p>
    <w:p>
      <w:r>
        <w:t>1999, welche die Gewährung der unentgeltlichen Verbeiständung</w:t>
      </w:r>
    </w:p>
    <w:p>
      <w:r>
        <w:t>zum Gegenstand hatte, wurde dem kantonalen Versicherungsgericht</w:t>
      </w:r>
    </w:p>
    <w:p>
      <w:r>
        <w:t>insbesondere die Veranlagung der Steuerverwaltung</w:t>
      </w:r>
    </w:p>
    <w:p>
      <w:r>
        <w:t>Basel-Stadt vom 2. Juni 1999 betreffend direkte</w:t>
      </w:r>
    </w:p>
    <w:p>
      <w:r>
        <w:t>Bundessteuer eingereicht. Daraus geht hervor, dass die</w:t>
      </w:r>
    </w:p>
    <w:p>
      <w:r>
        <w:t>Steuerverwaltung unter dem Titel "Unterstützung" für die</w:t>
      </w:r>
    </w:p>
    <w:p>
      <w:r>
        <w:t>Mutter des Beschwerdeführers in X.________ einen Betrag von</w:t>
      </w:r>
    </w:p>
    <w:p>
      <w:r>
        <w:t>Fr. 5600.- pro Jahr und von monatlich Fr. 466.65 zugelassen</w:t>
      </w:r>
    </w:p>
    <w:p>
      <w:r>
        <w:t>hatte. Das formelle Gesuch um Bewilligung der unentgeltlichen</w:t>
      </w:r>
    </w:p>
    <w:p>
      <w:r>
        <w:t>Prozessführung wurde am 7. September 1999 eingereicht.</w:t>
      </w:r>
    </w:p>
    <w:p>
      <w:r>
        <w:t>In einer weiteren Eingabe vom 8. September 1999 wies der</w:t>
      </w:r>
    </w:p>
    <w:p>
      <w:r>
        <w:t>Beschwerdeführer darauf hin, dass der in einer Verfügung</w:t>
      </w:r>
    </w:p>
    <w:p>
      <w:r>
        <w:t>vom 12. August 1999 in Aussicht gestellte Selbstbehalt von</w:t>
      </w:r>
    </w:p>
    <w:p>
      <w:r>
        <w:t>Fr. 3000.- nicht richtig sein konnte. In der angefochtenen</w:t>
      </w:r>
    </w:p>
    <w:p>
      <w:r>
        <w:t>Verfügung vom 29. September 1999 wurde sodann festgehalten,</w:t>
      </w:r>
    </w:p>
    <w:p>
      <w:r>
        <w:t>der Nachweis für die Bezahlung eines monatlichen Unterstützungsbetrags</w:t>
      </w:r>
    </w:p>
    <w:p>
      <w:r>
        <w:t>von Fr. 450.- sei nicht erbracht; diese Behauptung</w:t>
      </w:r>
    </w:p>
    <w:p>
      <w:r>
        <w:t>hätte z.B. mit Überweisungsaufträgen untermauert</w:t>
      </w:r>
    </w:p>
    <w:p>
      <w:r>
        <w:t>werden können. In ihrer Vernehmlassung zur Verwaltungsgerichtsbeschwerde</w:t>
      </w:r>
    </w:p>
    <w:p>
      <w:r>
        <w:t>vom 21. Oktober 1999 führte die Vorinstanz</w:t>
      </w:r>
    </w:p>
    <w:p>
      <w:r>
        <w:t>schliesslich aus, der Versicherte sei aufgefordert worden,</w:t>
      </w:r>
    </w:p>
    <w:p>
      <w:r>
        <w:t>die von ihm behaupteten Zahlungen zu belegen. Diese Aussage</w:t>
      </w:r>
    </w:p>
    <w:p>
      <w:r>
        <w:t>des Zivilgerichtspräsidenten wurde vom Beschwerdeführer in</w:t>
      </w:r>
    </w:p>
    <w:p>
      <w:r>
        <w:t>einer nach Abschluss des ordentlichen Schriftenwechsels</w:t>
      </w:r>
    </w:p>
    <w:p>
      <w:r>
        <w:t>eingereichten Eingabe vom 22. November 1999 jedoch als</w:t>
      </w:r>
    </w:p>
    <w:p>
      <w:r>
        <w:t>tatsachenwidrig bestritten. Er sei nie aufgefordert worden,</w:t>
      </w:r>
    </w:p>
    <w:p>
      <w:r>
        <w:t>Belege betreffend Unterstützungszahlungen an seine Mutter</w:t>
      </w:r>
    </w:p>
    <w:p>
      <w:r>
        <w:t>einzureichen. Zudem legte er eine Bestätigung der Bank</w:t>
      </w:r>
    </w:p>
    <w:p>
      <w:r>
        <w:t>Y.________ vom 22. September 1998 ins Recht, wonach im Jahr</w:t>
      </w:r>
    </w:p>
    <w:p>
      <w:r>
        <w:t>1997 monatliche Beträge von Fr. 470.- einbezahlt wurden.</w:t>
      </w:r>
    </w:p>
    <w:p>
      <w:r>
        <w:t>Aus dem Gesagten ergibt sich zunächst, dass die Vorinstanz</w:t>
      </w:r>
    </w:p>
    <w:p>
      <w:r>
        <w:t>die geltend gemachte Überweisung von Unterstützungszahlungen</w:t>
      </w:r>
    </w:p>
    <w:p>
      <w:r>
        <w:t>als nicht belegt behandelt hat, ohne diesbezüglich</w:t>
      </w:r>
    </w:p>
    <w:p>
      <w:r>
        <w:t>die notwendigen Abklärungen vorzunehmen, namentlich</w:t>
      </w:r>
    </w:p>
    <w:p>
      <w:r>
        <w:t>auch ohne den Beschwerdeführer vor Erlass der angefochtenen</w:t>
      </w:r>
    </w:p>
    <w:p>
      <w:r>
        <w:t>Verfügung zur näheren Substanziierung aufzufordern</w:t>
      </w:r>
    </w:p>
    <w:p>
      <w:r>
        <w:t>( Art. 108 Abs. 1 lit. c UVG ). In der Tat ist entgegen den</w:t>
      </w:r>
    </w:p>
    <w:p>
      <w:r>
        <w:t>Ausführungen der Vorinstanz nirgends ersichtlich, dass der</w:t>
      </w:r>
    </w:p>
    <w:p>
      <w:r>
        <w:t>Beschwerdeführer aufgefordert worden wäre, die von ihm</w:t>
      </w:r>
    </w:p>
    <w:p>
      <w:r>
        <w:t>behaupteten Zahlungen zu belegen. Damit hat das Versicherungsgericht</w:t>
      </w:r>
    </w:p>
    <w:p>
      <w:r>
        <w:t>den rechtserheblichen Sachverhalt unvollständig</w:t>
      </w:r>
    </w:p>
    <w:p>
      <w:r>
        <w:t>festgestellt ( Art. 105 Abs. 2 OG ). Aufgrund der Steuerakten</w:t>
      </w:r>
    </w:p>
    <w:p>
      <w:r>
        <w:t>kann indessen - entgegen der Auffassung der Vorinstanz</w:t>
      </w:r>
    </w:p>
    <w:p>
      <w:r>
        <w:t>- als erstellt gelten, dass der Beschwerdeführer</w:t>
      </w:r>
    </w:p>
    <w:p>
      <w:r>
        <w:t>Unterstützungszahlungen an seine Mutter in dem von ihm geltend</w:t>
      </w:r>
    </w:p>
    <w:p>
      <w:r>
        <w:t>gemachten Umfang geleistet hat. Dabei kann offen bleiben,</w:t>
      </w:r>
    </w:p>
    <w:p>
      <w:r>
        <w:t>ob die vom Beschwerdeführer erstmals vor dem Eidgenössischen</w:t>
      </w:r>
    </w:p>
    <w:p>
      <w:r>
        <w:t>Versicherungsgericht aufgelegte Bestätigung der</w:t>
      </w:r>
    </w:p>
    <w:p>
      <w:r>
        <w:t>Bank Y.________ ein zulässiges Beweismittel darstellt</w:t>
      </w:r>
    </w:p>
    <w:p>
      <w:r>
        <w:t>( Art. 105 Abs. 2 OG ). Diesbezüglich ist die Verwaltungsgerichtsbeschwerde</w:t>
      </w:r>
    </w:p>
    <w:p>
      <w:r>
        <w:t>somit begründet.</w:t>
      </w:r>
    </w:p>
    <w:p>
      <w:r>
        <w:t>b) Nicht als bundesrechtswidrig bezeichnet werden kann</w:t>
      </w:r>
    </w:p>
    <w:p>
      <w:r>
        <w:t>hingegen die Auffassung der Vorinstanz, soweit sie gestützt</w:t>
      </w:r>
    </w:p>
    <w:p>
      <w:r>
        <w:t>auf ihre ständige Praxis erwog, bei der Berechnung des für</w:t>
      </w:r>
    </w:p>
    <w:p>
      <w:r>
        <w:t>den Anspruch auf unentgeltliche Rechtspflege massgebenden</w:t>
      </w:r>
    </w:p>
    <w:p>
      <w:r>
        <w:t>Existenzminimums dürfe das Umweltschutzabonnement nicht</w:t>
      </w:r>
    </w:p>
    <w:p>
      <w:r>
        <w:t>(zusätzlich zum monatlichen Grundbetrag) berücksichtigt</w:t>
      </w:r>
    </w:p>
    <w:p>
      <w:r>
        <w:t>werden, weil der Beschwerdeführer als IV-Rentner nicht</w:t>
      </w:r>
    </w:p>
    <w:p>
      <w:r>
        <w:t>erwerbstätig sei und das Abonnement für den öffentlichen</w:t>
      </w:r>
    </w:p>
    <w:p>
      <w:r>
        <w:t>Verkehr folglich nicht Erwerbsauslagen bilde. In dieser</w:t>
      </w:r>
    </w:p>
    <w:p>
      <w:r>
        <w:t>Hinsicht ist die Beschwerde daher abzuweisen.</w:t>
      </w:r>
    </w:p>
    <w:p>
      <w:r>
        <w:t>4.- Gemäss Praxis (SVR 1994 IV Nr. 29 S. 76 Erw. 4)</w:t>
      </w:r>
    </w:p>
    <w:p>
      <w:r>
        <w:t>werden in Verfahren, welche die Frage der Gewährung der</w:t>
      </w:r>
    </w:p>
    <w:p>
      <w:r>
        <w:t>unentgeltlichen Rechtspflege für das kantonale Gerichtsverfahren</w:t>
      </w:r>
    </w:p>
    <w:p>
      <w:r>
        <w:t>zum Gegenstand haben, keine Gerichtskosten erhoben.</w:t>
      </w:r>
    </w:p>
    <w:p>
      <w:r>
        <w:t>Zufolge teilweise Obsiegens steht dem Beschwerdeführer</w:t>
      </w:r>
    </w:p>
    <w:p>
      <w:r>
        <w:t>eine reduzierte Parteientschädigung zu (Art. 159 Abs. 1 in</w:t>
      </w:r>
    </w:p>
    <w:p>
      <w:r>
        <w:t>Verbindung mit Art. 135 OG ). Diese geht zu Lasten des Kantons</w:t>
      </w:r>
    </w:p>
    <w:p>
      <w:r>
        <w:t>Basel-Stadt, da der Gegenpartei im Verfahren um die</w:t>
      </w:r>
    </w:p>
    <w:p>
      <w:r>
        <w:t>Bewilligung der unentgeltlichen Rechtspflege keine Parteistellung</w:t>
      </w:r>
    </w:p>
    <w:p>
      <w:r>
        <w:t>zukommt (RKUV 1994 Nr. U 184 S. 78 Erw. 5).</w:t>
      </w:r>
    </w:p>
    <w:p>
      <w:r>
        <w:t>Soweit der Beschwerdeführer unterliegt, sind die</w:t>
      </w:r>
    </w:p>
    <w:p>
      <w:r>
        <w:t>Voraussetzungen für die Gewährung der unentgeltlichen Verbeiständung</w:t>
      </w:r>
    </w:p>
    <w:p>
      <w:r>
        <w:t>erfüllt (Art. 152 in Verbindung mit Art. 135</w:t>
      </w:r>
    </w:p>
    <w:p>
      <w:r>
        <w:t>OG ), da die Bedürftigkeit aktenkundig ist, die Beschwerde</w:t>
      </w:r>
    </w:p>
    <w:p>
      <w:r>
        <w:t>nicht als zum Vornherein aussichtslos zu bezeichnen und die</w:t>
      </w:r>
    </w:p>
    <w:p>
      <w:r>
        <w:t>Verbeiständung geboten war ( BGE 124 V 309 Erw. 6; ARV 1998</w:t>
      </w:r>
    </w:p>
    <w:p>
      <w:r>
        <w:t>Nr. 32 S. 178 Erw. 5a mit Hinweisen). Dem Gesuch um Gewährung</w:t>
      </w:r>
    </w:p>
    <w:p>
      <w:r>
        <w:t>der unentgeltlichen Verbeiständung ist bezüglich der</w:t>
      </w:r>
    </w:p>
    <w:p>
      <w:r>
        <w:t>nicht durch die reduzierte Parteientschädigung gedeckten</w:t>
      </w:r>
    </w:p>
    <w:p>
      <w:r>
        <w:t>Anwaltskosten zu entsprechen. Es wird indessen ausdrücklich</w:t>
      </w:r>
    </w:p>
    <w:p>
      <w:r>
        <w:t>darauf aufmerksam gemacht, dass die begünstigte Partei der</w:t>
      </w:r>
    </w:p>
    <w:p>
      <w:r>
        <w:t>Gerichtskasse Ersatz zu leisten haben wird, wenn sie später</w:t>
      </w:r>
    </w:p>
    <w:p>
      <w:r>
        <w:t>dazu im Stande ist.</w:t>
      </w:r>
    </w:p>
    <w:p>
      <w:r>
        <w:t>Demnach erkennt das Eidg. Versicherungsgericht:</w:t>
      </w:r>
    </w:p>
    <w:p>
      <w:r>
        <w:t>I. Die Verwaltungsgerichtsbeschwerde wird in dem Sinne</w:t>
      </w:r>
    </w:p>
    <w:p>
      <w:r>
        <w:t>teilweise gutgeheissen, dass Dispositiv-Ziffer 3 der</w:t>
      </w:r>
    </w:p>
    <w:p>
      <w:r>
        <w:t>angefochtenen Verfügung vom 29. September 1999 aufgehoben</w:t>
      </w:r>
    </w:p>
    <w:p>
      <w:r>
        <w:t>und die Sache an das Versicherungsgericht des</w:t>
      </w:r>
    </w:p>
    <w:p>
      <w:r>
        <w:t>Kantons Basel-Stadt zurückgewiesen wird, damit dieses</w:t>
      </w:r>
    </w:p>
    <w:p>
      <w:r>
        <w:t>über den Anspruch auf unentgeltliche Rechtspflege im</w:t>
      </w:r>
    </w:p>
    <w:p>
      <w:r>
        <w:t>Sinne der Erwägungen neu befinde.</w:t>
      </w:r>
    </w:p>
    <w:p>
      <w:r>
        <w:t>II. Es werden keine Gerichtskosten erhoben.</w:t>
      </w:r>
    </w:p>
    <w:p>
      <w:r>
        <w:t>III. Der Kanton Basel-Stadt hat dem Beschwerdeführer für</w:t>
      </w:r>
    </w:p>
    <w:p>
      <w:r>
        <w:t>das Verfahren vor dem Eidgenössischen Versicherungsgericht</w:t>
      </w:r>
    </w:p>
    <w:p>
      <w:r>
        <w:t>eine Parteientschädigung von Fr. 1500.- zu</w:t>
      </w:r>
    </w:p>
    <w:p>
      <w:r>
        <w:t>bezahlen.</w:t>
      </w:r>
    </w:p>
    <w:p>
      <w:r>
        <w:t>IV. Zufolge Gewährung der unentgeltlichen Verbeiständung</w:t>
      </w:r>
    </w:p>
    <w:p>
      <w:r>
        <w:t>wird Rechtsanwalt Dr. Claude Schnüriger für das Verfahren</w:t>
      </w:r>
    </w:p>
    <w:p>
      <w:r>
        <w:t>vor dem Eidgenössischen Versicherungsgericht</w:t>
      </w:r>
    </w:p>
    <w:p>
      <w:r>
        <w:t>aus der Gerichtskasse eine Entschädigung von</w:t>
      </w:r>
    </w:p>
    <w:p>
      <w:r>
        <w:t>Fr. 1000.- (einschliesslich Mehrwertsteuer) ausgerichtet.</w:t>
      </w:r>
    </w:p>
    <w:p>
      <w:r>
        <w:t>V. Dieses Urteil wird den Parteien, der Schweizerischen</w:t>
      </w:r>
    </w:p>
    <w:p>
      <w:r>
        <w:t>Mobiliar Versicherungsgesellschaft, Bern, dem Bundesamt</w:t>
      </w:r>
    </w:p>
    <w:p>
      <w:r>
        <w:t>für Sozialversicherung und dem Kanton Basel-Stadt</w:t>
      </w:r>
    </w:p>
    <w:p>
      <w:r>
        <w:t>zugestellt.</w:t>
      </w:r>
    </w:p>
    <w:p>
      <w:r>
        <w:t>Luzern, 9. April 2001</w:t>
      </w:r>
    </w:p>
    <w:p>
      <w:r>
        <w:t>Im Namen des</w:t>
      </w:r>
    </w:p>
    <w:p>
      <w:r>
        <w:t>Eidgenössischen Versicherungsgerichts</w:t>
      </w:r>
    </w:p>
    <w:p>
      <w:r>
        <w:t>Der Präsident der IV. Kammer:</w:t>
      </w:r>
    </w:p>
    <w:p>
      <w:r>
        <w:t>Der Gerichtsschreiber: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