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U_347/1998 vom 10. Oktober 2001</w:t>
      </w:r>
    </w:p>
    <w:p>
      <w:r>
        <w:t>Bundesgericht, 2001-10-10, IT</w:t>
      </w:r>
    </w:p>
    <w:p>
      <w:r>
        <w:rPr>
          <w:b/>
        </w:rPr>
        <w:t xml:space="preserve">Quelle: </w:t>
      </w:r>
      <w:r>
        <w:t>https://mcp.opencaselaw.ch/entscheid/bger_U_347_1998</w:t>
      </w:r>
    </w:p>
    <w:p>
      <w:r>
        <w:t>FR: TF U_347/1998 du 10 octobre 2001</w:t>
      </w:r>
    </w:p>
    <w:p>
      <w:r>
        <w:t>IT: TF U_347/1998 del 10 ottobre 2001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novembre 1996 presso la Clinica X._________.</w:t>
      </w:r>
    </w:p>
    <w:p>
      <w:r>
        <w:t>Alla chiusura del caso, l'Istituto assicuratore ha assegnato</w:t>
      </w:r>
    </w:p>
    <w:p>
      <w:r>
        <w:t>all'interessato, con decisione 25 luglio 1997, una</w:t>
      </w:r>
    </w:p>
    <w:p>
      <w:r>
        <w:t>rendita d'invalidità del 15 % a contare dal 1° maggio 1997,</w:t>
      </w:r>
    </w:p>
    <w:p>
      <w:r>
        <w:t>calcolata su un guadagno assicurato di fr. 17 677.-, nonché</w:t>
      </w:r>
    </w:p>
    <w:p>
      <w:r>
        <w:t>un'indennità per menomazione dell'integrità fisica, pure</w:t>
      </w:r>
    </w:p>
    <w:p>
      <w:r>
        <w:t>del 15 %. Il provvedimento è stato confermato con decisione</w:t>
      </w:r>
    </w:p>
    <w:p>
      <w:r>
        <w:t>su opposizione del 4 febbraio 1998.</w:t>
      </w:r>
    </w:p>
    <w:p>
      <w:r>
        <w:t>B.- F._________, rappresentato da N._________, è</w:t>
      </w:r>
    </w:p>
    <w:p>
      <w:r>
        <w:t>insorto contro questa decisione con ricorso al Tribunale</w:t>
      </w:r>
    </w:p>
    <w:p>
      <w:r>
        <w:t>delle assicurazioni del Cantone Ticino. In ordine,</w:t>
      </w:r>
    </w:p>
    <w:p>
      <w:r>
        <w:t>l'insorgente ha in primo luogo censurato il rifiuto di</w:t>
      </w:r>
    </w:p>
    <w:p>
      <w:r>
        <w:t>traduzione di una sentenza richiamata nel provvedimento</w:t>
      </w:r>
    </w:p>
    <w:p>
      <w:r>
        <w:t>impugnato, lamentando un'insufficiente motivazione dello</w:t>
      </w:r>
    </w:p>
    <w:p>
      <w:r>
        <w:t>stesso. Nel merito, ha postulato che la rendita d'invalidità,</w:t>
      </w:r>
    </w:p>
    <w:p>
      <w:r>
        <w:t>ritenuti il proprio statuto di stagionale e l'usuale</w:t>
      </w:r>
    </w:p>
    <w:p>
      <w:r>
        <w:t>durata di attività aziendale praticata dalla ditta che lo</w:t>
      </w:r>
    </w:p>
    <w:p>
      <w:r>
        <w:t>aveva impiegato, venisse calcolata fondandosi su un guadagno</w:t>
      </w:r>
    </w:p>
    <w:p>
      <w:r>
        <w:t>assicurato di fr. 53 031.-, pari a nove mesi di lavoro,</w:t>
      </w:r>
    </w:p>
    <w:p>
      <w:r>
        <w:t>anziché su quello di fr. 17 677.-, dedotto da un periodo</w:t>
      </w:r>
    </w:p>
    <w:p>
      <w:r>
        <w:t>lavorativo di tre mesi. Ha inoltre contestato il grado</w:t>
      </w:r>
    </w:p>
    <w:p>
      <w:r>
        <w:t>d'invalidità stabilito al 15 %, chiedendo che il medesimo</w:t>
      </w:r>
    </w:p>
    <w:p>
      <w:r>
        <w:t>fosse "oggetto di revisione".</w:t>
      </w:r>
    </w:p>
    <w:p>
      <w:r>
        <w:t>Con giudizio 29 ottobre 1998, statuente nella composizione</w:t>
      </w:r>
    </w:p>
    <w:p>
      <w:r>
        <w:t>di un giudice unico, l'autorità di ricorso cantonale</w:t>
      </w:r>
    </w:p>
    <w:p>
      <w:r>
        <w:t>ha respinto il gravame. Il Tribunale ha innanzitutto concluso</w:t>
      </w:r>
    </w:p>
    <w:p>
      <w:r>
        <w:t>che la censura d'ordine formale si appalesava come</w:t>
      </w:r>
    </w:p>
    <w:p>
      <w:r>
        <w:t>manifestamente infondata. Nel merito, ha considerato che</w:t>
      </w:r>
    </w:p>
    <w:p>
      <w:r>
        <w:t>l'Istituto assicuratore aveva correttamente ritenuto, prescindendo</w:t>
      </w:r>
    </w:p>
    <w:p>
      <w:r>
        <w:t>dall'infortunio, essere stata la durata normale</w:t>
      </w:r>
    </w:p>
    <w:p>
      <w:r>
        <w:t>dell'attività svolta dal ricorrente al massimo di tre mesi.</w:t>
      </w:r>
    </w:p>
    <w:p>
      <w:r>
        <w:t>L'impugnativa doveva essere disattesa anche per quel che</w:t>
      </w:r>
    </w:p>
    <w:p>
      <w:r>
        <w:t>atteneva al grado dell'invalidità, osservato che l'INSAI,</w:t>
      </w:r>
    </w:p>
    <w:p>
      <w:r>
        <w:t>fondandosi su accertamenti specialistici circostanziati ed</w:t>
      </w:r>
    </w:p>
    <w:p>
      <w:r>
        <w:t>approfonditi, senza che si fosse rivelato necessario dar</w:t>
      </w:r>
    </w:p>
    <w:p>
      <w:r>
        <w:t>seguito alla richiesta di ulteriori provvedimenti probatori,</w:t>
      </w:r>
    </w:p>
    <w:p>
      <w:r>
        <w:t>aveva chiaramente stabilito essere la capacità lucrativa</w:t>
      </w:r>
    </w:p>
    <w:p>
      <w:r>
        <w:t>esigibile dall'interessato valutabile all'85 %, nonostante</w:t>
      </w:r>
    </w:p>
    <w:p>
      <w:r>
        <w:t>i postumi infortunistici.</w:t>
      </w:r>
    </w:p>
    <w:p>
      <w:r>
        <w:t>C.- Tramite il suo rappresentante, F._________ interpone</w:t>
      </w:r>
    </w:p>
    <w:p>
      <w:r>
        <w:t>al Tribunale federale delle assicurazioni un ricorso</w:t>
      </w:r>
    </w:p>
    <w:p>
      <w:r>
        <w:t>di diritto amministrativo avverso il giudizio cantonale.</w:t>
      </w:r>
    </w:p>
    <w:p>
      <w:r>
        <w:t>Protestate spese, chiede di essere posto al beneficio dell'assistenza</w:t>
      </w:r>
    </w:p>
    <w:p>
      <w:r>
        <w:t>di un avvocato. In ordine, censura che in sede</w:t>
      </w:r>
    </w:p>
    <w:p>
      <w:r>
        <w:t>cantonale la causa sia stata trattata da un giudice unico e</w:t>
      </w:r>
    </w:p>
    <w:p>
      <w:r>
        <w:t>che ci si sia riferiti a giurisprudenza in lingua tedesca.</w:t>
      </w:r>
    </w:p>
    <w:p>
      <w:r>
        <w:t>Contesta, nel merito, il guadagno assicurato ritenuto dalle</w:t>
      </w:r>
    </w:p>
    <w:p>
      <w:r>
        <w:t>precedenti istanze nonché il tasso d'invalidità da esse applicato.</w:t>
      </w:r>
    </w:p>
    <w:p>
      <w:r>
        <w:t>Conclude pertanto postulando che il giudizio impugnato</w:t>
      </w:r>
    </w:p>
    <w:p>
      <w:r>
        <w:t>sia dichiarato nullo e ritornato al Tribunale cantonale</w:t>
      </w:r>
    </w:p>
    <w:p>
      <w:r>
        <w:t>per nuova pronunzia collegiale, che il guadagno assicurato</w:t>
      </w:r>
    </w:p>
    <w:p>
      <w:r>
        <w:t>sia stabilito prendendo a fondamento un importo di</w:t>
      </w:r>
    </w:p>
    <w:p>
      <w:r>
        <w:t>fr. 53 031.-, pari ad un impiego di nove mesi, e che la</w:t>
      </w:r>
    </w:p>
    <w:p>
      <w:r>
        <w:t>questione del grado d'invalidità, criticata la valutazione</w:t>
      </w:r>
    </w:p>
    <w:p>
      <w:r>
        <w:t>operata dall'INSAI, venga nuovamente sottoposta a quest'ultimo</w:t>
      </w:r>
    </w:p>
    <w:p>
      <w:r>
        <w:t>affinché provveda a rivederla.</w:t>
      </w:r>
    </w:p>
    <w:p>
      <w:r>
        <w:t>L'Istituto assicuratore domanda che il gravame, in</w:t>
      </w:r>
    </w:p>
    <w:p>
      <w:r>
        <w:t>quanto ricevibile, sia integralmente respinto. L'UFAS ha</w:t>
      </w:r>
    </w:p>
    <w:p>
      <w:r>
        <w:t>rinunciato a determinarsi.</w:t>
      </w:r>
    </w:p>
    <w:p>
      <w:r>
        <w:t>D.- Il Tribunale federale delle assicurazioni ha</w:t>
      </w:r>
    </w:p>
    <w:p>
      <w:r>
        <w:t>indetto un'udienza pubblica, che si è tenuta il 10 ottobre</w:t>
      </w:r>
    </w:p>
    <w:p>
      <w:r>
        <w:t>2001.</w:t>
      </w:r>
    </w:p>
    <w:p>
      <w:r>
        <w:t>D i r i t t o :</w:t>
      </w:r>
    </w:p>
    <w:p>
      <w:r>
        <w:t>1.- a) In ordine, l'insorgente contesta in primo luogo</w:t>
      </w:r>
    </w:p>
    <w:p>
      <w:r>
        <w:t>la composizione del Tribunale cantonale delle assicurazioni,</w:t>
      </w:r>
    </w:p>
    <w:p>
      <w:r>
        <w:t>adducendo che tale Corte avrebbe dovuto statuire collegialmente.</w:t>
      </w:r>
    </w:p>
    <w:p>
      <w:r>
        <w:t>Il ricorso di diritto amministrativo può essere esperito</w:t>
      </w:r>
    </w:p>
    <w:p>
      <w:r>
        <w:t>per violazione del diritto federale, nozione che comprende</w:t>
      </w:r>
    </w:p>
    <w:p>
      <w:r>
        <w:t>anche il diritto costituzionale federale ed i principi</w:t>
      </w:r>
    </w:p>
    <w:p>
      <w:r>
        <w:t>generali di diritto quali quelli della parità di trattamento</w:t>
      </w:r>
    </w:p>
    <w:p>
      <w:r>
        <w:t>e della proporzionalità. Ne deriva che questo ricorso</w:t>
      </w:r>
    </w:p>
    <w:p>
      <w:r>
        <w:t>assume il ruolo del ricorso di diritto pubblico per</w:t>
      </w:r>
    </w:p>
    <w:p>
      <w:r>
        <w:t>quel che concerne la violazione dei diritti costituzionali</w:t>
      </w:r>
    </w:p>
    <w:p>
      <w:r>
        <w:t>commessa da un'autorità cantonale nelle materie sottoposte</w:t>
      </w:r>
    </w:p>
    <w:p>
      <w:r>
        <w:t>al controllo del Tribunale federale delle assicurazioni</w:t>
      </w:r>
    </w:p>
    <w:p>
      <w:r>
        <w:t>quale giudice amministrativo ( DTF 121 V 288 consid. 3 e</w:t>
      </w:r>
    </w:p>
    <w:p>
      <w:r>
        <w:t>sentenze ivi citate). Ritenuta la sussidiarità assoluta del</w:t>
      </w:r>
    </w:p>
    <w:p>
      <w:r>
        <w:t>ricorso di diritto pubblico, il ricorso di diritto amministrativo</w:t>
      </w:r>
    </w:p>
    <w:p>
      <w:r>
        <w:t>si sostituisce pertanto a quest'ultimo nella sua</w:t>
      </w:r>
    </w:p>
    <w:p>
      <w:r>
        <w:t>funzione di protezione dei diritti costituzionali dei cittadini</w:t>
      </w:r>
    </w:p>
    <w:p>
      <w:r>
        <w:t>( DTF 118 Ib 62 consid. 1b, 132 consid. 1a, 112 Ia</w:t>
      </w:r>
    </w:p>
    <w:p>
      <w:r>
        <w:t>358 consid. 4a, 110 Ib 257, 110 V 363 consid. 1c, 108 Ib 73</w:t>
      </w:r>
    </w:p>
    <w:p>
      <w:r>
        <w:t>consid. 1a, 104 Ib 120-121; Auer, La juridiction constitutionnelle</w:t>
      </w:r>
    </w:p>
    <w:p>
      <w:r>
        <w:t>en Suisse, pag. 122 no. 212; Grisel, Traité de</w:t>
      </w:r>
    </w:p>
    <w:p>
      <w:r>
        <w:t>droit administratif, tomo II, pag. 908-909; Gygi, Bundesverwaltungsrechtspflege,</w:t>
      </w:r>
    </w:p>
    <w:p>
      <w:r>
        <w:t>2a ed., pag. 92 segg. e 235).</w:t>
      </w:r>
    </w:p>
    <w:p>
      <w:r>
        <w:t>b) Il diritto delle parti ad una composizione regolare</w:t>
      </w:r>
    </w:p>
    <w:p>
      <w:r>
        <w:t>del tribunale discende direttamente dall' art. 30 cpv. 1</w:t>
      </w:r>
    </w:p>
    <w:p>
      <w:r>
        <w:t>Cost. (e in precedenza dall' art. 58 cpv. 1 vCost. ), tale</w:t>
      </w:r>
    </w:p>
    <w:p>
      <w:r>
        <w:t>principio imponendo esigenze di base alla procedura cantonale</w:t>
      </w:r>
    </w:p>
    <w:p>
      <w:r>
        <w:t>( DTF 124 I 261 consid. 4a, 118 Ia 285 consid. 3d, 117</w:t>
      </w:r>
    </w:p>
    <w:p>
      <w:r>
        <w:t>Ia 325 consid. 2, 115 V 260 consid. 2a con riferimenti).</w:t>
      </w:r>
    </w:p>
    <w:p>
      <w:r>
        <w:t>Secondo la giurisprudenza, dev'essere annullato d'ufficio</w:t>
      </w:r>
    </w:p>
    <w:p>
      <w:r>
        <w:t>un giudizio reso a torto da un giudice unico in una</w:t>
      </w:r>
    </w:p>
    <w:p>
      <w:r>
        <w:t>vertenza in cui giusta l'ordinamento cantonale è competente</w:t>
      </w:r>
    </w:p>
    <w:p>
      <w:r>
        <w:t>il tribunale (sentenza inedita 6 luglio 1994 in re F., I</w:t>
      </w:r>
    </w:p>
    <w:p>
      <w:r>
        <w:t>56/94).</w:t>
      </w:r>
    </w:p>
    <w:p>
      <w:r>
        <w:t>c) L'art. 2 cpv. 1 della Legge di procedura per le</w:t>
      </w:r>
    </w:p>
    <w:p>
      <w:r>
        <w:t>cause davanti al Tribunale cantonale ticinese delle assicurazioni</w:t>
      </w:r>
    </w:p>
    <w:p>
      <w:r>
        <w:t>dispone, concretizzando quanto stabilito dall'art.</w:t>
      </w:r>
    </w:p>
    <w:p>
      <w:r>
        <w:t>26 lett. c cpv. 2 LOG, che i membri del Tribunale possono</w:t>
      </w:r>
    </w:p>
    <w:p>
      <w:r>
        <w:t>decidere nella composizione di un giudice unico le cause</w:t>
      </w:r>
    </w:p>
    <w:p>
      <w:r>
        <w:t>che non pongono questioni di principio o che non sono di</w:t>
      </w:r>
    </w:p>
    <w:p>
      <w:r>
        <w:t>rilevante importanza.</w:t>
      </w:r>
    </w:p>
    <w:p>
      <w:r>
        <w:t>Con la riforma legislativa conferente all'autorità</w:t>
      </w:r>
    </w:p>
    <w:p>
      <w:r>
        <w:t>giudiziaria la possibilità di statuire nella composizione</w:t>
      </w:r>
    </w:p>
    <w:p>
      <w:r>
        <w:t>di un giudice unico il legislatore cantonale ticinese intendeva,</w:t>
      </w:r>
    </w:p>
    <w:p>
      <w:r>
        <w:t>prendendo a base il criterio delle cause che non</w:t>
      </w:r>
    </w:p>
    <w:p>
      <w:r>
        <w:t>pongono questioni di principio o che non sono di rilevante</w:t>
      </w:r>
    </w:p>
    <w:p>
      <w:r>
        <w:t>importanza, accelerare la definizione delle pratiche. Avuto</w:t>
      </w:r>
    </w:p>
    <w:p>
      <w:r>
        <w:t>riguardo allo scopo della riforma, esso ha lasciato ad ogni</w:t>
      </w:r>
    </w:p>
    <w:p>
      <w:r>
        <w:t>singola camera del Tribunale di appello la competenza di</w:t>
      </w:r>
    </w:p>
    <w:p>
      <w:r>
        <w:t>definire più precisamente i criteri da rispettare. Nel Messaggio</w:t>
      </w:r>
    </w:p>
    <w:p>
      <w:r>
        <w:t>del 17 febbraio 1998 concernente l'introduzione della</w:t>
      </w:r>
    </w:p>
    <w:p>
      <w:r>
        <w:t>possibilità, per le Camere della Sezione di diritto pubblico</w:t>
      </w:r>
    </w:p>
    <w:p>
      <w:r>
        <w:t>del Tribunale di appello, di decidere nella composizione</w:t>
      </w:r>
    </w:p>
    <w:p>
      <w:r>
        <w:t>di un solo giudice, il Consiglio di Stato ha in particolare</w:t>
      </w:r>
    </w:p>
    <w:p>
      <w:r>
        <w:t>rilevato che la proposta con la quale si persegue</w:t>
      </w:r>
    </w:p>
    <w:p>
      <w:r>
        <w:t>lo scopo di disporre di una delega facoltativa della competenza</w:t>
      </w:r>
    </w:p>
    <w:p>
      <w:r>
        <w:t>a decidere a favore di un solo giudice permette</w:t>
      </w:r>
    </w:p>
    <w:p>
      <w:r>
        <w:t>quale obiettivo principale di migliorare sensibilmente le</w:t>
      </w:r>
    </w:p>
    <w:p>
      <w:r>
        <w:t>condizioni in cui ha luogo il giudizio collegiale nei casi</w:t>
      </w:r>
    </w:p>
    <w:p>
      <w:r>
        <w:t>che realmente meritano di essere esaminati e dibattuti dall'intera</w:t>
      </w:r>
    </w:p>
    <w:p>
      <w:r>
        <w:t>Camera, sgravata a questo punto dall'obbligo di</w:t>
      </w:r>
    </w:p>
    <w:p>
      <w:r>
        <w:t>giudicare nella composizione completa anche le liti ritenute</w:t>
      </w:r>
    </w:p>
    <w:p>
      <w:r>
        <w:t>meno importanti. Infatti, solo alcune decisioni, complesse</w:t>
      </w:r>
    </w:p>
    <w:p>
      <w:r>
        <w:t>o di principio, giustificano una deliberazione in</w:t>
      </w:r>
    </w:p>
    <w:p>
      <w:r>
        <w:t>Camera di consiglio, rispettivamente non tutte le decisioni</w:t>
      </w:r>
    </w:p>
    <w:p>
      <w:r>
        <w:t>meritano approvazione collegiale, fosse anche solo per via</w:t>
      </w:r>
    </w:p>
    <w:p>
      <w:r>
        <w:t>di circolazione. È stato inoltre rilevato che non tutte le</w:t>
      </w:r>
    </w:p>
    <w:p>
      <w:r>
        <w:t>Camere della Sezione di diritto pubblico faranno largo uso</w:t>
      </w:r>
    </w:p>
    <w:p>
      <w:r>
        <w:t>della decisione a giudice unico, in quanto tale soluzione</w:t>
      </w:r>
    </w:p>
    <w:p>
      <w:r>
        <w:t>sarà soprattutto praticata nelle Camere con entrate molto</w:t>
      </w:r>
    </w:p>
    <w:p>
      <w:r>
        <w:t>elevate quali il Tribunale cantonale delle assicurazioni e</w:t>
      </w:r>
    </w:p>
    <w:p>
      <w:r>
        <w:t>il Tribunale cantonale amministrativo. Il Consiglio di Stato</w:t>
      </w:r>
    </w:p>
    <w:p>
      <w:r>
        <w:t>ticinese ha precisato rendersi conto che la delega facoltativa</w:t>
      </w:r>
    </w:p>
    <w:p>
      <w:r>
        <w:t>della competenza a decidere a favore di un solo</w:t>
      </w:r>
    </w:p>
    <w:p>
      <w:r>
        <w:t>giudice poteva apparire relativamente ampia, ma l'ha ritenuta</w:t>
      </w:r>
    </w:p>
    <w:p>
      <w:r>
        <w:t>necessaria, segnatamente nei casi di routine o di</w:t>
      </w:r>
    </w:p>
    <w:p>
      <w:r>
        <w:t>scarsa rilevanza.</w:t>
      </w:r>
    </w:p>
    <w:p>
      <w:r>
        <w:t>Il legislativo ticinese ha approvato la norma sulla</w:t>
      </w:r>
    </w:p>
    <w:p>
      <w:r>
        <w:t>questione oggetto del presente esame nel tenore proposto</w:t>
      </w:r>
    </w:p>
    <w:p>
      <w:r>
        <w:t>nel Rapporto della Commissione della legislazione sul messaggio</w:t>
      </w:r>
    </w:p>
    <w:p>
      <w:r>
        <w:t>17 aprile 1998. Riferitasi a quanto esposto dall'Esecutivo</w:t>
      </w:r>
    </w:p>
    <w:p>
      <w:r>
        <w:t>cantonale, la Commissione si era sostanzialmente</w:t>
      </w:r>
    </w:p>
    <w:p>
      <w:r>
        <w:t>limitata, determinandosi su modifiche puntuali del disegno</w:t>
      </w:r>
    </w:p>
    <w:p>
      <w:r>
        <w:t>di legge, a esprimere il parere secondo cui meritava di essere</w:t>
      </w:r>
    </w:p>
    <w:p>
      <w:r>
        <w:t>stralciata, in quanto inutile e ridondante, la seconda</w:t>
      </w:r>
    </w:p>
    <w:p>
      <w:r>
        <w:t>parte della frase del cpv. 2 dell'art. 26quater LOG, in cui</w:t>
      </w:r>
    </w:p>
    <w:p>
      <w:r>
        <w:t>si era inizialmente riservata la facoltà per ogni giudice</w:t>
      </w:r>
    </w:p>
    <w:p>
      <w:r>
        <w:t>di chiedere che la sentenza venisse emessa dalle Camere</w:t>
      </w:r>
    </w:p>
    <w:p>
      <w:r>
        <w:t>nella loro composizione completa, parere ritenuto nel testo</w:t>
      </w:r>
    </w:p>
    <w:p>
      <w:r>
        <w:t>finale.</w:t>
      </w:r>
    </w:p>
    <w:p>
      <w:r>
        <w:t>Vero è che la Commissione della legislazione ha nel</w:t>
      </w:r>
    </w:p>
    <w:p>
      <w:r>
        <w:t>summenzionato rapporto indicato essere il sistema della</w:t>
      </w:r>
    </w:p>
    <w:p>
      <w:r>
        <w:t>delega facoltativa comunque riservata ad una ristretta cerchia</w:t>
      </w:r>
    </w:p>
    <w:p>
      <w:r>
        <w:t>di casi di scarsa rilevanza. Orbene, in questa asserzione</w:t>
      </w:r>
    </w:p>
    <w:p>
      <w:r>
        <w:t>non può essere ravvisata l'intenzione di volersi scostare</w:t>
      </w:r>
    </w:p>
    <w:p>
      <w:r>
        <w:t>dalle chiare linee direttrici, come formulate dal</w:t>
      </w:r>
    </w:p>
    <w:p>
      <w:r>
        <w:t>Consiglio di Stato. Prescindendo dal fatto che l'affermazione</w:t>
      </w:r>
    </w:p>
    <w:p>
      <w:r>
        <w:t>è riferita all'insieme delle sezioni di diritto pubblico</w:t>
      </w:r>
    </w:p>
    <w:p>
      <w:r>
        <w:t>del Tribunale d'appello e non specificatamente al</w:t>
      </w:r>
    </w:p>
    <w:p>
      <w:r>
        <w:t>Tribunale cantonale delle assicurazioni, non se ne capirebbe</w:t>
      </w:r>
    </w:p>
    <w:p>
      <w:r>
        <w:t>bene la portata dal momento che la Commissione ha</w:t>
      </w:r>
    </w:p>
    <w:p>
      <w:r>
        <w:t>dato piena adesione al testo presentato dall'esecutivo, il</w:t>
      </w:r>
    </w:p>
    <w:p>
      <w:r>
        <w:t>quale verteva a snellire la procedura presso esse sezioni e</w:t>
      </w:r>
    </w:p>
    <w:p>
      <w:r>
        <w:t>segnatamente presso il Tribunale delle assicurazioni. La</w:t>
      </w:r>
    </w:p>
    <w:p>
      <w:r>
        <w:t>medesima, intesa nel suo senso letterale, apparirebbe tantomeno</w:t>
      </w:r>
    </w:p>
    <w:p>
      <w:r>
        <w:t>spiegabile quando si ricordi che con l'unica sostanziale</w:t>
      </w:r>
    </w:p>
    <w:p>
      <w:r>
        <w:t>modifica proposta, quella di sopprimere il surricordato</w:t>
      </w:r>
    </w:p>
    <w:p>
      <w:r>
        <w:t>passaggio del capoverso 2 dell'art. 26quater LOG, la</w:t>
      </w:r>
    </w:p>
    <w:p>
      <w:r>
        <w:t>Commissione ha, nei confronti della versione del Consiglio</w:t>
      </w:r>
    </w:p>
    <w:p>
      <w:r>
        <w:t>di Stato, accresciuto il potere del giudice delegato di</w:t>
      </w:r>
    </w:p>
    <w:p>
      <w:r>
        <w:t>optare per una decisione monocratica. Da un profilo più</w:t>
      </w:r>
    </w:p>
    <w:p>
      <w:r>
        <w:t>generale infine, non si vede bene, quantomeno per il Tribunale</w:t>
      </w:r>
    </w:p>
    <w:p>
      <w:r>
        <w:t>cantonale delle assicurazioni, che principalmente</w:t>
      </w:r>
    </w:p>
    <w:p>
      <w:r>
        <w:t>necessitava di misure di alleggerimento, quale sarebbe il</w:t>
      </w:r>
    </w:p>
    <w:p>
      <w:r>
        <w:t>senso della riforma legislativa, avuto riguardo al fatto</w:t>
      </w:r>
    </w:p>
    <w:p>
      <w:r>
        <w:t>che nel suo precedente tenore l'art. 2 cpv. 1 della legge</w:t>
      </w:r>
    </w:p>
    <w:p>
      <w:r>
        <w:t>di procedura già consentiva a detta autorità di statuire</w:t>
      </w:r>
    </w:p>
    <w:p>
      <w:r>
        <w:t>con giudice unico limitatamente alle cause di minor rilievo.</w:t>
      </w:r>
    </w:p>
    <w:p>
      <w:r>
        <w:t>Nell'ambito della presente lite il Tribunale delle assicurazioni</w:t>
      </w:r>
    </w:p>
    <w:p>
      <w:r>
        <w:t>del Cantone Ticino è stato invitato da questa</w:t>
      </w:r>
    </w:p>
    <w:p>
      <w:r>
        <w:t>Corte a determinarsi sull'interpretazione data all'art. 2</w:t>
      </w:r>
    </w:p>
    <w:p>
      <w:r>
        <w:t>cpv. 1 della legge di procedura in discussione, in particolare</w:t>
      </w:r>
    </w:p>
    <w:p>
      <w:r>
        <w:t>circa i criteri applicati per decidere quando una causa</w:t>
      </w:r>
    </w:p>
    <w:p>
      <w:r>
        <w:t>non ponga questioni di principio e quando essa non sia</w:t>
      </w:r>
    </w:p>
    <w:p>
      <w:r>
        <w:t>di rilevante importanza. Nella sua determinazione del 25</w:t>
      </w:r>
    </w:p>
    <w:p>
      <w:r>
        <w:t>giugno 2001 la Corte cantonale ha essenzialmente esposto di</w:t>
      </w:r>
    </w:p>
    <w:p>
      <w:r>
        <w:t>ritenere, nell'ottica degli intenti del legislatore, non</w:t>
      </w:r>
    </w:p>
    <w:p>
      <w:r>
        <w:t>porre questioni di principio o di rilevante importanza le</w:t>
      </w:r>
    </w:p>
    <w:p>
      <w:r>
        <w:t>cause nelle quali il tema giuridico è già risolto da consolidata</w:t>
      </w:r>
    </w:p>
    <w:p>
      <w:r>
        <w:t>giurisprudenza federale, quelle che non presentano</w:t>
      </w:r>
    </w:p>
    <w:p>
      <w:r>
        <w:t>particolari difficoltà nell'apprezzamento delle prove (ad</w:t>
      </w:r>
    </w:p>
    <w:p>
      <w:r>
        <w:t>esempio allorché i fatti sono stati chiariti in modo convincente</w:t>
      </w:r>
    </w:p>
    <w:p>
      <w:r>
        <w:t>dopo una perizia medica) o quelle nelle quali il</w:t>
      </w:r>
    </w:p>
    <w:p>
      <w:r>
        <w:t>valore di causa è estremamente ridotto.</w:t>
      </w:r>
    </w:p>
    <w:p>
      <w:r>
        <w:t>Emerge da quanto suesposto che i criteri indicati dal</w:t>
      </w:r>
    </w:p>
    <w:p>
      <w:r>
        <w:t>Tribunale delle Assicurazioni del Cantone Ticino nella sua</w:t>
      </w:r>
    </w:p>
    <w:p>
      <w:r>
        <w:t>risposta del 25 giugno 2001 sono conformi all'intenzione</w:t>
      </w:r>
    </w:p>
    <w:p>
      <w:r>
        <w:t>del legislatore cantonale. Ne deriva essenzialmente che</w:t>
      </w:r>
    </w:p>
    <w:p>
      <w:r>
        <w:t>l'importanza di una procedura va riferita all'aspetto giuridico</w:t>
      </w:r>
    </w:p>
    <w:p>
      <w:r>
        <w:t>o istruttorio della medesima, mentre tale importanza</w:t>
      </w:r>
    </w:p>
    <w:p>
      <w:r>
        <w:t>non può dipendere dal valore della causa né dall'interesse</w:t>
      </w:r>
    </w:p>
    <w:p>
      <w:r>
        <w:t>che la causa soggettivamente rappresenta per la parte. Giova</w:t>
      </w:r>
    </w:p>
    <w:p>
      <w:r>
        <w:t>rilevare di transenna, per quanto attiene ai criteri</w:t>
      </w:r>
    </w:p>
    <w:p>
      <w:r>
        <w:t>adottati, che essi corrispondono in larga misura a quelli</w:t>
      </w:r>
    </w:p>
    <w:p>
      <w:r>
        <w:t>predisposti dalla, non più vigente, ODCR, per la quale, all'art.</w:t>
      </w:r>
    </w:p>
    <w:p>
      <w:r>
        <w:t>22 cpv. 2, solo i ricorsi che sollevavano questioni</w:t>
      </w:r>
    </w:p>
    <w:p>
      <w:r>
        <w:t>difficili di fatto o d'apprezzamento o questioni di diritto</w:t>
      </w:r>
    </w:p>
    <w:p>
      <w:r>
        <w:t>non elucidate venivano sottoposti alla competenza di un</w:t>
      </w:r>
    </w:p>
    <w:p>
      <w:r>
        <w:t>collegio di tre giudici.</w:t>
      </w:r>
    </w:p>
    <w:p>
      <w:r>
        <w:t>Dalle considerazioni che precedono si deduce poi che i</w:t>
      </w:r>
    </w:p>
    <w:p>
      <w:r>
        <w:t>criteri posti dalla novella legislativa si applicano indistintamente</w:t>
      </w:r>
    </w:p>
    <w:p>
      <w:r>
        <w:t>a tutte le materie rientranti nell'ambito di</w:t>
      </w:r>
    </w:p>
    <w:p>
      <w:r>
        <w:t>competenza del Tribunale cantonale delle assicurazioni, ragione</w:t>
      </w:r>
    </w:p>
    <w:p>
      <w:r>
        <w:t>per cui alle sentenze con le quali il Tribunale federale</w:t>
      </w:r>
    </w:p>
    <w:p>
      <w:r>
        <w:t>delle assicurazioni ha da questo profilo discriminato</w:t>
      </w:r>
    </w:p>
    <w:p>
      <w:r>
        <w:t>certe materie o, meglio, certe tematiche nei confronti di</w:t>
      </w:r>
    </w:p>
    <w:p>
      <w:r>
        <w:t>altre non deve essere fatto riferimento.</w:t>
      </w:r>
    </w:p>
    <w:p>
      <w:r>
        <w:t>d) Alla luce di quanto suesposto non può essere affermato</w:t>
      </w:r>
    </w:p>
    <w:p>
      <w:r>
        <w:t>che l'autorità giudiziaria cantonale, statuendo con</w:t>
      </w:r>
    </w:p>
    <w:p>
      <w:r>
        <w:t>giudizio 29 ottobre 1998 ed esprimendosi dopo essere stata</w:t>
      </w:r>
    </w:p>
    <w:p>
      <w:r>
        <w:t>invitata da questa Corte a determinarsi sul tema in discussione,</w:t>
      </w:r>
    </w:p>
    <w:p>
      <w:r>
        <w:t>abbia dato all'art. 2 cpv. 1 della legge di procedura</w:t>
      </w:r>
    </w:p>
    <w:p>
      <w:r>
        <w:t>in parola un'interpretazione non conforme all' art. 30</w:t>
      </w:r>
    </w:p>
    <w:p>
      <w:r>
        <w:t>cpv. 1 Cost. e all' art. 6 CEDU . In particolare non è sostenibile</w:t>
      </w:r>
    </w:p>
    <w:p>
      <w:r>
        <w:t>che in tale disposto di procedura cantonale, il quale</w:t>
      </w:r>
    </w:p>
    <w:p>
      <w:r>
        <w:t>non espone specifici criteri suscettibili di stabilire</w:t>
      </w:r>
    </w:p>
    <w:p>
      <w:r>
        <w:t>quali siano le cause di non rilevante importanza, difetti</w:t>
      </w:r>
    </w:p>
    <w:p>
      <w:r>
        <w:t>la base legale delegante al giudice unico la competenza per</w:t>
      </w:r>
    </w:p>
    <w:p>
      <w:r>
        <w:t>determinarli. Né può essere affermato che detta norma sia</w:t>
      </w:r>
    </w:p>
    <w:p>
      <w:r>
        <w:t>lesiva del principio della parità di trattamento in quanto</w:t>
      </w:r>
    </w:p>
    <w:p>
      <w:r>
        <w:t>disciplinerebbe in modo discriminante la procedura praticata</w:t>
      </w:r>
    </w:p>
    <w:p>
      <w:r>
        <w:t>dal Tribunale cantonale delle assicurazioni rispetto alla</w:t>
      </w:r>
    </w:p>
    <w:p>
      <w:r>
        <w:t>soluzione adottata per quel che riguarda le altre sezioni</w:t>
      </w:r>
    </w:p>
    <w:p>
      <w:r>
        <w:t>di diritto pubblico del Tribunale d'appello. Ne deriva</w:t>
      </w:r>
    </w:p>
    <w:p>
      <w:r>
        <w:t>che dev'essere disattesa anche la censura secondo la quale</w:t>
      </w:r>
    </w:p>
    <w:p>
      <w:r>
        <w:t>la norma in discussione sarebbe, nel suo tenore medesimo,</w:t>
      </w:r>
    </w:p>
    <w:p>
      <w:r>
        <w:t>viziata da arbitrio.</w:t>
      </w:r>
    </w:p>
    <w:p>
      <w:r>
        <w:t>e) In concreto, dal momento che si trattava di calcolare</w:t>
      </w:r>
    </w:p>
    <w:p>
      <w:r>
        <w:t>il guadagno assicurato e di valutare l'invalidità sulla</w:t>
      </w:r>
    </w:p>
    <w:p>
      <w:r>
        <w:t>base della giurisprudenza del Tribunale federale delle</w:t>
      </w:r>
    </w:p>
    <w:p>
      <w:r>
        <w:t>assicurazioni, il caso poteva pertanto essere evaso da un</w:t>
      </w:r>
    </w:p>
    <w:p>
      <w:r>
        <w:t>giudice unico; né la causa presentava particolari difficoltà</w:t>
      </w:r>
    </w:p>
    <w:p>
      <w:r>
        <w:t>nell'apprezzamento delle prove. Non si giustificava</w:t>
      </w:r>
    </w:p>
    <w:p>
      <w:r>
        <w:t>quindi un giudizio reso da una Camera di tre giudici.</w:t>
      </w:r>
    </w:p>
    <w:p>
      <w:r>
        <w:t>Discende da quanto precede che su questo punto il ricorso</w:t>
      </w:r>
    </w:p>
    <w:p>
      <w:r>
        <w:t>dev'essere respinto, il giudizio impugnato non essendo</w:t>
      </w:r>
    </w:p>
    <w:p>
      <w:r>
        <w:t>viziato da un'arbitraria interpretazione e applicazione</w:t>
      </w:r>
    </w:p>
    <w:p>
      <w:r>
        <w:t>del diritto processuale cantonale.</w:t>
      </w:r>
    </w:p>
    <w:p>
      <w:r>
        <w:t>2.- Il ricorrente censura altresì, sempre in ordine,</w:t>
      </w:r>
    </w:p>
    <w:p>
      <w:r>
        <w:t>il fatto che le precedenti autorità si siano richiamate a</w:t>
      </w:r>
    </w:p>
    <w:p>
      <w:r>
        <w:t>precetti di giurisprudenza in lingua tedesca. A questo proposto,</w:t>
      </w:r>
    </w:p>
    <w:p>
      <w:r>
        <w:t>il Tribunale federale delle assicurazioni ha avuto</w:t>
      </w:r>
    </w:p>
    <w:p>
      <w:r>
        <w:t>modo di affermare come, in difetto di norme al riguardo, un</w:t>
      </w:r>
    </w:p>
    <w:p>
      <w:r>
        <w:t>istante non abbia il diritto di chiedere la traduzione della</w:t>
      </w:r>
    </w:p>
    <w:p>
      <w:r>
        <w:t>documentazione che lo concerne (RCC 1983 pag. 392 consid.</w:t>
      </w:r>
    </w:p>
    <w:p>
      <w:r>
        <w:t>1, con riferimento a Marti-Rolli, La liberté de la</w:t>
      </w:r>
    </w:p>
    <w:p>
      <w:r>
        <w:t>langue en droit suisse, tesi Losanna 1978). A maggior ragione</w:t>
      </w:r>
    </w:p>
    <w:p>
      <w:r>
        <w:t>ciò deve valere per quanto riguarda la giurisprudenza</w:t>
      </w:r>
    </w:p>
    <w:p>
      <w:r>
        <w:t>(cfr., nello stesso senso di Marti-Rolli, Viletta, Grundlage</w:t>
      </w:r>
    </w:p>
    <w:p>
      <w:r>
        <w:t>des Sprachenrechts, tesi Zurigo 1978, pag. 141 segg. e</w:t>
      </w:r>
    </w:p>
    <w:p>
      <w:r>
        <w:t>Malinverni, La liberté de la langue, in Commentaire de la</w:t>
      </w:r>
    </w:p>
    <w:p>
      <w:r>
        <w:t>Constitution fédérale de la Confédération suisse, IV, ad</w:t>
      </w:r>
    </w:p>
    <w:p>
      <w:r>
        <w:t>art. 116 Cost. ).</w:t>
      </w:r>
    </w:p>
    <w:p>
      <w:r>
        <w:t>Discende da quanto precede che anche questa censura</w:t>
      </w:r>
    </w:p>
    <w:p>
      <w:r>
        <w:t>dev'essere disattesa.</w:t>
      </w:r>
    </w:p>
    <w:p>
      <w:r>
        <w:t>3.- Nel merito, la lite verte innanzitutto sul tema di</w:t>
      </w:r>
    </w:p>
    <w:p>
      <w:r>
        <w:t>sapere se sia stato correttamente stabilito il guadagno assicurato</w:t>
      </w:r>
    </w:p>
    <w:p>
      <w:r>
        <w:t>in base al quale venne calcolata la rendita d'invalidità.</w:t>
      </w:r>
    </w:p>
    <w:p>
      <w:r>
        <w:t>a) L' art. 15 LAINF dispone che le rendite sono calcolate</w:t>
      </w:r>
    </w:p>
    <w:p>
      <w:r>
        <w:t>in base al guadagno assicurato (cpv. 1) e che, per il</w:t>
      </w:r>
    </w:p>
    <w:p>
      <w:r>
        <w:t>calcolo delle stesse, è considerato guadagno assicurato il</w:t>
      </w:r>
    </w:p>
    <w:p>
      <w:r>
        <w:t>salario riscosso durante l'anno precedente l'infortunio</w:t>
      </w:r>
    </w:p>
    <w:p>
      <w:r>
        <w:t>(cpv. 2). Ai sensi dell' art. 15 cpv. 3 LAINF , il Consiglio</w:t>
      </w:r>
    </w:p>
    <w:p>
      <w:r>
        <w:t>federale emana disposizioni inerenti al guadagno assicurato</w:t>
      </w:r>
    </w:p>
    <w:p>
      <w:r>
        <w:t>in circostanze particolari, segnatamente qualora l'assicurato</w:t>
      </w:r>
    </w:p>
    <w:p>
      <w:r>
        <w:t>sia occupato in modo irregolare. Facendo uso di questa</w:t>
      </w:r>
    </w:p>
    <w:p>
      <w:r>
        <w:t>delega di competenza normativa, l'esecutivo federale ha</w:t>
      </w:r>
    </w:p>
    <w:p>
      <w:r>
        <w:t>emanato l' art. 22 cpv. 4 OAINF , il quale disciplina che se</w:t>
      </w:r>
    </w:p>
    <w:p>
      <w:r>
        <w:t>il rapporto di lavoro non è durato un anno intero, il salario</w:t>
      </w:r>
    </w:p>
    <w:p>
      <w:r>
        <w:t>ottenuto durante questo periodo è convertito in pieno</w:t>
      </w:r>
    </w:p>
    <w:p>
      <w:r>
        <w:t>salario annuo. Nel caso di un'attività temporanea la conversione</w:t>
      </w:r>
    </w:p>
    <w:p>
      <w:r>
        <w:t>è limitata alla durata prevista. Nella giurisprudenza</w:t>
      </w:r>
    </w:p>
    <w:p>
      <w:r>
        <w:t>sviluppata in merito a quest'ultimo disposto, il Tribunale</w:t>
      </w:r>
    </w:p>
    <w:p>
      <w:r>
        <w:t>federale delle assicurazioni ha riconosciuto la conformità</w:t>
      </w:r>
    </w:p>
    <w:p>
      <w:r>
        <w:t>a legge di tale norma ( DTF 118 V 301 , 112 V 315;</w:t>
      </w:r>
    </w:p>
    <w:p>
      <w:r>
        <w:t>Frésard, L'assurance-accidents obligatoire, in SBVR, n.</w:t>
      </w:r>
    </w:p>
    <w:p>
      <w:r>
        <w:t>56).</w:t>
      </w:r>
    </w:p>
    <w:p>
      <w:r>
        <w:t>b) Nel caso di specie, l'autorità di ricorso cantonale</w:t>
      </w:r>
    </w:p>
    <w:p>
      <w:r>
        <w:t>ha correttamente applicato i suesposti principi, rilevando</w:t>
      </w:r>
    </w:p>
    <w:p>
      <w:r>
        <w:t>a ragione che il ricorrente aveva lavorato durante tre mesi</w:t>
      </w:r>
    </w:p>
    <w:p>
      <w:r>
        <w:t>nell'anno 1994 e che datore di lavoro e dipendente avevano</w:t>
      </w:r>
    </w:p>
    <w:p>
      <w:r>
        <w:t>preso le necessarie disposizioni affinché le relazioni contrattuali</w:t>
      </w:r>
    </w:p>
    <w:p>
      <w:r>
        <w:t>e quelle di permesso di dimora consentissero di</w:t>
      </w:r>
    </w:p>
    <w:p>
      <w:r>
        <w:t>dedicarsi ad un identico impiego anche nel 1995. Dette</w:t>
      </w:r>
    </w:p>
    <w:p>
      <w:r>
        <w:t>considerazioni appaiono pertinenti sotto ogni aspetto e non</w:t>
      </w:r>
    </w:p>
    <w:p>
      <w:r>
        <w:t>danno luogo a censura alcuna.</w:t>
      </w:r>
    </w:p>
    <w:p>
      <w:r>
        <w:t>Nel ricorso di diritto amministrativo l'insorgente</w:t>
      </w:r>
    </w:p>
    <w:p>
      <w:r>
        <w:t>nulla asserisce che possa rimettere in forse quanto stabilito</w:t>
      </w:r>
    </w:p>
    <w:p>
      <w:r>
        <w:t>dalle precedenti istanze. In particolare, non è ravvisabile</w:t>
      </w:r>
    </w:p>
    <w:p>
      <w:r>
        <w:t>in quale modo, come lo asserisce il ricorrente,</w:t>
      </w:r>
    </w:p>
    <w:p>
      <w:r>
        <w:t>un'assicurazione complementare avesse potuto incidere sul</w:t>
      </w:r>
    </w:p>
    <w:p>
      <w:r>
        <w:t>guadagno assicurato preso in considerazione, né come il lavoro</w:t>
      </w:r>
    </w:p>
    <w:p>
      <w:r>
        <w:t>svolto anteriormente all'anno 1994 potesse influire su</w:t>
      </w:r>
    </w:p>
    <w:p>
      <w:r>
        <w:t>detta entità di calcolo.</w:t>
      </w:r>
    </w:p>
    <w:p>
      <w:r>
        <w:t>Deriva da quanto precede che anche su questo punto il</w:t>
      </w:r>
    </w:p>
    <w:p>
      <w:r>
        <w:t>gravame si appalesa infondato.</w:t>
      </w:r>
    </w:p>
    <w:p>
      <w:r>
        <w:t>4.- a) Il ricorrente rimprovera poi all'INSAI di aver</w:t>
      </w:r>
    </w:p>
    <w:p>
      <w:r>
        <w:t>stabilito in modo errato il grado d'invalidità. A sostegno</w:t>
      </w:r>
    </w:p>
    <w:p>
      <w:r>
        <w:t>delle proprie censure si limita però ad ipotizzare, senza</w:t>
      </w:r>
    </w:p>
    <w:p>
      <w:r>
        <w:t>fornire il benché minimo elemento di carattere medicoscientifico</w:t>
      </w:r>
    </w:p>
    <w:p>
      <w:r>
        <w:t>o economico, che i rilievi richiamati dall'Istituto</w:t>
      </w:r>
    </w:p>
    <w:p>
      <w:r>
        <w:t>assicuratore sarebbero poco attendibili, oppure che</w:t>
      </w:r>
    </w:p>
    <w:p>
      <w:r>
        <w:t>egli avrebbe subito un graduale e importante peggioramento</w:t>
      </w:r>
    </w:p>
    <w:p>
      <w:r>
        <w:t>della sua capacità lavorativa. Conclude che tale fattispecie</w:t>
      </w:r>
    </w:p>
    <w:p>
      <w:r>
        <w:t>dovrebbe dar luogo ad una revisione della rendita da</w:t>
      </w:r>
    </w:p>
    <w:p>
      <w:r>
        <w:t>parte dell'INSAI.</w:t>
      </w:r>
    </w:p>
    <w:p>
      <w:r>
        <w:t>b) Nell'impugnato giudizio la precedente istanza ha</w:t>
      </w:r>
    </w:p>
    <w:p>
      <w:r>
        <w:t>debitamente rammentato che ai sensi dell' art. 18 cpv. 1</w:t>
      </w:r>
    </w:p>
    <w:p>
      <w:r>
        <w:t>LAINF è considerato invalido chi è presumibilmente alterato</w:t>
      </w:r>
    </w:p>
    <w:p>
      <w:r>
        <w:t>nella sua capacità di guadagno in modo permanente o per un</w:t>
      </w:r>
    </w:p>
    <w:p>
      <w:r>
        <w:t>periodo rilevante. Essa ha pure esposto i principi di giurisprudenza</w:t>
      </w:r>
    </w:p>
    <w:p>
      <w:r>
        <w:t>sviluppati in questo contesto e li ha applicati</w:t>
      </w:r>
    </w:p>
    <w:p>
      <w:r>
        <w:t>in modo pertinente al caso di specie.</w:t>
      </w:r>
    </w:p>
    <w:p>
      <w:r>
        <w:t>F._________, a seguito dell'infortunio occorsogli in</w:t>
      </w:r>
    </w:p>
    <w:p>
      <w:r>
        <w:t>data 16 ottobre 1995, ha riportato fratture plurime. Egli è</w:t>
      </w:r>
    </w:p>
    <w:p>
      <w:r>
        <w:t>stato esaminato dai medici di circondario dell'INSAI, in un</w:t>
      </w:r>
    </w:p>
    <w:p>
      <w:r>
        <w:t>primo tempo dal dott. K._________ in data 19 febbraio 1996</w:t>
      </w:r>
    </w:p>
    <w:p>
      <w:r>
        <w:t>ed in secondo luogo dal dott. C._________ il 4 aprile 1996.</w:t>
      </w:r>
    </w:p>
    <w:p>
      <w:r>
        <w:t>L'assicurato è poi stato visitato dal dott. P._________, e,</w:t>
      </w:r>
    </w:p>
    <w:p>
      <w:r>
        <w:t>durante il periodo dal 13 al 27 novembre 1996, ha</w:t>
      </w:r>
    </w:p>
    <w:p>
      <w:r>
        <w:t>soggiornato presso la Clinica X._________. Una visita</w:t>
      </w:r>
    </w:p>
    <w:p>
      <w:r>
        <w:t>medica di chiusura è stata eseguita dal summenzionato dott.</w:t>
      </w:r>
    </w:p>
    <w:p>
      <w:r>
        <w:t>C._________ in data 4 febbraio 1997. Il 27 marzo 1997,</w:t>
      </w:r>
    </w:p>
    <w:p>
      <w:r>
        <w:t>l'assicurato, unitamente al suo datore di lavoro, è stato</w:t>
      </w:r>
    </w:p>
    <w:p>
      <w:r>
        <w:t>sentito dall'ispettore dell'INSAI, il quale ha valutato</w:t>
      </w:r>
    </w:p>
    <w:p>
      <w:r>
        <w:t>l'incapacità lavorativa attorno al 10-15 %, ritenendo che</w:t>
      </w:r>
    </w:p>
    <w:p>
      <w:r>
        <w:t>l'interessato potesse continuare ad esercitare l'attività</w:t>
      </w:r>
    </w:p>
    <w:p>
      <w:r>
        <w:t>di minatore con un leggero discapito di rendimento. Questo</w:t>
      </w:r>
    </w:p>
    <w:p>
      <w:r>
        <w:t>parere ha ottenuto il benestare dell'anzidetto medico di</w:t>
      </w:r>
    </w:p>
    <w:p>
      <w:r>
        <w:t>circondario. Ravvisata un'apparente contraddizione fra</w:t>
      </w:r>
    </w:p>
    <w:p>
      <w:r>
        <w:t>diversi atti all'inserto, anche il Tribunale cantonale si è</w:t>
      </w:r>
    </w:p>
    <w:p>
      <w:r>
        <w:t>rivolto al dott. C._________, il quale ha confermato il suo</w:t>
      </w:r>
    </w:p>
    <w:p>
      <w:r>
        <w:t>punto di vista in un circostanziato parere espresso in un</w:t>
      </w:r>
    </w:p>
    <w:p>
      <w:r>
        <w:t>referto del 2 ottobre 1998.</w:t>
      </w:r>
    </w:p>
    <w:p>
      <w:r>
        <w:t>Le surricordate indagini permettevano senz'altro di</w:t>
      </w:r>
    </w:p>
    <w:p>
      <w:r>
        <w:t>determinare chiaramente la residua capacità lavorativa dell'infortunato</w:t>
      </w:r>
    </w:p>
    <w:p>
      <w:r>
        <w:t>e di dedurne un'incapacità di guadagno del</w:t>
      </w:r>
    </w:p>
    <w:p>
      <w:r>
        <w:t>15 %. Il ricorrente, anche con il gravame interposto in</w:t>
      </w:r>
    </w:p>
    <w:p>
      <w:r>
        <w:t>questa sede, pretende di aver diritto ad una rendita d'invalidità</w:t>
      </w:r>
    </w:p>
    <w:p>
      <w:r>
        <w:t>di grado maggiore senza addurre qualsiasi riscontro</w:t>
      </w:r>
    </w:p>
    <w:p>
      <w:r>
        <w:t>oggettivo. Le sue censure, con le quali nulla fa valere</w:t>
      </w:r>
    </w:p>
    <w:p>
      <w:r>
        <w:t>che possa inficiare il parere delle precedenti istanze, non</w:t>
      </w:r>
    </w:p>
    <w:p>
      <w:r>
        <w:t>sono pertanto suscettibili di sovvertire le convincenti</w:t>
      </w:r>
    </w:p>
    <w:p>
      <w:r>
        <w:t>conclusioni cui sono giunti l'INSAI ed il Tribunale cantonale.</w:t>
      </w:r>
    </w:p>
    <w:p>
      <w:r>
        <w:t>Ne deriva che il grado d'invalidità dell'assicurato è</w:t>
      </w:r>
    </w:p>
    <w:p>
      <w:r>
        <w:t>stato valutato in modo corretto e che anche da questo profilo</w:t>
      </w:r>
    </w:p>
    <w:p>
      <w:r>
        <w:t>il giudizio impugnato merita conferma.</w:t>
      </w:r>
    </w:p>
    <w:p>
      <w:r>
        <w:t>5.- In esito alle suesposte considerazioni, il ricorso</w:t>
      </w:r>
    </w:p>
    <w:p>
      <w:r>
        <w:t>dev'essere respinto.</w:t>
      </w:r>
    </w:p>
    <w:p>
      <w:r>
        <w:t>6.- La procedura è gratuita ( art. 134 OG ). Il ricorrente</w:t>
      </w:r>
    </w:p>
    <w:p>
      <w:r>
        <w:t>ha implicitamente domandato la concessione del gratuito</w:t>
      </w:r>
    </w:p>
    <w:p>
      <w:r>
        <w:t>patrocinio.</w:t>
      </w:r>
    </w:p>
    <w:p>
      <w:r>
        <w:t>A norma di legge ( art. 152 OG ) e secondo la giurisprudenza,</w:t>
      </w:r>
    </w:p>
    <w:p>
      <w:r>
        <w:t>i presupposti per la concessione dell'assistenza</w:t>
      </w:r>
    </w:p>
    <w:p>
      <w:r>
        <w:t>giudiziaria sono di massima adempiuti se il richiedente si</w:t>
      </w:r>
    </w:p>
    <w:p>
      <w:r>
        <w:t>trova nel bisogno, se le sue conclusioni non sembrano dover</w:t>
      </w:r>
    </w:p>
    <w:p>
      <w:r>
        <w:t>avere esito sfavorevole e se l'assistenza di un avvocato è</w:t>
      </w:r>
    </w:p>
    <w:p>
      <w:r>
        <w:t>necessaria o perlomeno indicata ( DTF 125 V 202 consid. 4a e</w:t>
      </w:r>
    </w:p>
    <w:p>
      <w:r>
        <w:t>372 consid. 5b, ambedue con riferimenti). Ora, a prescindere</w:t>
      </w:r>
    </w:p>
    <w:p>
      <w:r>
        <w:t>dal quesito di sapere se il ricorrente si trovi nel bisogno,</w:t>
      </w:r>
    </w:p>
    <w:p>
      <w:r>
        <w:t>non può essere asserito che le sue conclusioni riguardanti</w:t>
      </w:r>
    </w:p>
    <w:p>
      <w:r>
        <w:t>l'addebito relativo alla composizione della Corte</w:t>
      </w:r>
    </w:p>
    <w:p>
      <w:r>
        <w:t>di prima istanza (consid. 1) dovessero avere senz'altro esito</w:t>
      </w:r>
    </w:p>
    <w:p>
      <w:r>
        <w:t>sfavorevole. Tuttavia, trattandosi di un tema che il</w:t>
      </w:r>
    </w:p>
    <w:p>
      <w:r>
        <w:t>Tribunale federale delle assicurazioni esamina d'ufficio,</w:t>
      </w:r>
    </w:p>
    <w:p>
      <w:r>
        <w:t>l'intervento di un patrocinatore non si sarebbe comunque</w:t>
      </w:r>
    </w:p>
    <w:p>
      <w:r>
        <w:t>giustificato nel caso di specie. Viceversa, per quel che</w:t>
      </w:r>
    </w:p>
    <w:p>
      <w:r>
        <w:t>concerne le censure di merito, attinenti al guadagno assicurato</w:t>
      </w:r>
    </w:p>
    <w:p>
      <w:r>
        <w:t>ed al grado d'invalidità, le conclusioni del ricorrente</w:t>
      </w:r>
    </w:p>
    <w:p>
      <w:r>
        <w:t>risultavano sprovviste di ogni probabilità di esito</w:t>
      </w:r>
    </w:p>
    <w:p>
      <w:r>
        <w:t>favorevole, per cui la richiesta di gratuito patrocinio</w:t>
      </w:r>
    </w:p>
    <w:p>
      <w:r>
        <w:t>dev'essere respinta per tale motivo, i requisiti posti</w:t>
      </w:r>
    </w:p>
    <w:p>
      <w:r>
        <w:t>dall' art. 152 cpv. 2 OG in relazione con l' art. 135 OG non</w:t>
      </w:r>
    </w:p>
    <w:p>
      <w:r>
        <w:t>apparendo adempiuti in concreto (RAMI 1994 n. U 184 pag. 78</w:t>
      </w:r>
    </w:p>
    <w:p>
      <w:r>
        <w:t>consid. 4a e sentenze ivi citate; cfr. pure DTF 119 Ia 253</w:t>
      </w:r>
    </w:p>
    <w:p>
      <w:r>
        <w:t>consid. 3b e sentenza 14 settembre 2001 in re M., I</w:t>
      </w:r>
    </w:p>
    <w:p>
      <w:r>
        <w:t>616/00). Infine, nella misura in cui la concessione del</w:t>
      </w:r>
    </w:p>
    <w:p>
      <w:r>
        <w:t>gratuito patrocinio fosse stata richiesta per l'intervento</w:t>
      </w:r>
    </w:p>
    <w:p>
      <w:r>
        <w:t>di N._________, la stessa dev'essere negata in quanto il</w:t>
      </w:r>
    </w:p>
    <w:p>
      <w:r>
        <w:t>rappresentante dell'insorgente non poteva assumerne gli</w:t>
      </w:r>
    </w:p>
    <w:p>
      <w:r>
        <w:t>interessi in qualità di avvocato. In tali circostanze la</w:t>
      </w:r>
    </w:p>
    <w:p>
      <w:r>
        <w:t>richiesta di gratuito patrocinio va quindi respinta.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