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U_187/1999 vom 5. März 2001</w:t>
      </w:r>
    </w:p>
    <w:p>
      <w:r>
        <w:t>Bundesgericht, 2001-03-05, DE</w:t>
      </w:r>
    </w:p>
    <w:p>
      <w:r>
        <w:rPr>
          <w:b/>
        </w:rPr>
        <w:t xml:space="preserve">Quelle: </w:t>
      </w:r>
      <w:r>
        <w:t>https://mcp.opencaselaw.ch/entscheid/bger_U_187_1999</w:t>
      </w:r>
    </w:p>
    <w:p>
      <w:r>
        <w:t>FR: TF U_187/1999 du 5 mars 2001</w:t>
      </w:r>
    </w:p>
    <w:p>
      <w:r>
        <w:t>IT: TF U_187/1999 del 5 marzo 2001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April 1995 stürzte er im Rahmen einer Freizeitveranstaltung</w:t>
      </w:r>
    </w:p>
    <w:p>
      <w:r>
        <w:t>bei der Abfahrt auf der Passstrasse, nachdem er</w:t>
      </w:r>
    </w:p>
    <w:p>
      <w:r>
        <w:t>mit seinem Rollbrett den Rollschuh eines überholenden Rollschuhfahrers</w:t>
      </w:r>
    </w:p>
    <w:p>
      <w:r>
        <w:t>gestreift hatte. Der erstbehandelnde Dr. med.</w:t>
      </w:r>
    </w:p>
    <w:p>
      <w:r>
        <w:t>H.________, Assistenzarzt, Departement Chirurgie des</w:t>
      </w:r>
    </w:p>
    <w:p>
      <w:r>
        <w:t>Spitals Z.________, diagnostizierte am 1. Mai 1995 ein</w:t>
      </w:r>
    </w:p>
    <w:p>
      <w:r>
        <w:t>Schädel-Hirntrauma mit Kalottenfraktur occipital, Kontusionen</w:t>
      </w:r>
    </w:p>
    <w:p>
      <w:r>
        <w:t>parietal und frontobasal links, einen Verdacht auf</w:t>
      </w:r>
    </w:p>
    <w:p>
      <w:r>
        <w:t>Felsenbeinfraktur links sowie Prellungen/Schürfungen am</w:t>
      </w:r>
    </w:p>
    <w:p>
      <w:r>
        <w:t>linken Knie und Beckenkamm. Die SUVA anerkannte grundsätzlich</w:t>
      </w:r>
    </w:p>
    <w:p>
      <w:r>
        <w:t>ihre Leistungspflicht, kürzte jedoch mit Verfügung</w:t>
      </w:r>
    </w:p>
    <w:p>
      <w:r>
        <w:t>vom 12. September 1995 die Geldleistungen wegen Vorliegens</w:t>
      </w:r>
    </w:p>
    <w:p>
      <w:r>
        <w:t>eines Wagnisses um 50 %. Daran hielt sie auf Einsprache hin</w:t>
      </w:r>
    </w:p>
    <w:p>
      <w:r>
        <w:t>fest (Einspracheentscheid vom 5. Juni 1996).</w:t>
      </w:r>
    </w:p>
    <w:p>
      <w:r>
        <w:t>B.- Die dagegen erhobene Beschwerde wies das Sozialversicherungsgericht</w:t>
      </w:r>
    </w:p>
    <w:p>
      <w:r>
        <w:t>des Kantons Zürich ab (Entscheid vom</w:t>
      </w:r>
    </w:p>
    <w:p>
      <w:r>
        <w:t>14. April 1999).</w:t>
      </w:r>
    </w:p>
    <w:p>
      <w:r>
        <w:t>C.- Mit Verwaltungsgerichtsbeschwerde lässt E.________</w:t>
      </w:r>
    </w:p>
    <w:p>
      <w:r>
        <w:t>beantragen, in Aufhebung des kantonalen Entscheids sei das</w:t>
      </w:r>
    </w:p>
    <w:p>
      <w:r>
        <w:t>Vorliegen eines Wagnisses zu verneinen und die SUVA sei zu</w:t>
      </w:r>
    </w:p>
    <w:p>
      <w:r>
        <w:t>verpflichten, die gesetzlich geschuldeten Geldleistungen</w:t>
      </w:r>
    </w:p>
    <w:p>
      <w:r>
        <w:t>ungekürzt auszurichten.</w:t>
      </w:r>
    </w:p>
    <w:p>
      <w:r>
        <w:t>Die SUVA verzichtet unter Hinweis auf den vorinstanzlichen</w:t>
      </w:r>
    </w:p>
    <w:p>
      <w:r>
        <w:t>Entscheid auf eine Stellungnahme. Das Bundesamt für</w:t>
      </w:r>
    </w:p>
    <w:p>
      <w:r>
        <w:t>Sozialversicherung lässt sich nicht vernehmen.</w:t>
      </w:r>
    </w:p>
    <w:p>
      <w:r>
        <w:t>Das Eidg. Versicherungsgericht zieht in Erwägung:</w:t>
      </w:r>
    </w:p>
    <w:p>
      <w:r>
        <w:t>1.- Das kantonale Gericht hat die massgebenden Bestimmungen</w:t>
      </w:r>
    </w:p>
    <w:p>
      <w:r>
        <w:t>zum Begriff des Wagnisses ( Art. 39 UVG in Verbindung</w:t>
      </w:r>
    </w:p>
    <w:p>
      <w:r>
        <w:t>mit Art. 50 Abs. 2 UVV ), welcher mit jenem identisch ist,</w:t>
      </w:r>
    </w:p>
    <w:p>
      <w:r>
        <w:t>der unter der Herrschaft des bis 31. Dezember 1983 in Kraft</w:t>
      </w:r>
    </w:p>
    <w:p>
      <w:r>
        <w:t>gestandenen KUVG gültig war, sowie die dazu entwickelte</w:t>
      </w:r>
    </w:p>
    <w:p>
      <w:r>
        <w:t>Rechtsprechung, welche zwischen absoluten und relativen</w:t>
      </w:r>
    </w:p>
    <w:p>
      <w:r>
        <w:t>Wagnissen unterscheidet ( BGE 112 V 47 Erw. 2a und 300 Erw.</w:t>
      </w:r>
    </w:p>
    <w:p>
      <w:r>
        <w:t>1b, je mit Hinweisen; siehe auch BGE 113 V 223 Erw. 3c und</w:t>
      </w:r>
    </w:p>
    <w:p>
      <w:r>
        <w:t>SVR 1997 UV Nr. 81 S. 294 Erw. 3a), zutreffend dargelegt.</w:t>
      </w:r>
    </w:p>
    <w:p>
      <w:r>
        <w:t>Darauf kann verwiesen werden.</w:t>
      </w:r>
    </w:p>
    <w:p>
      <w:r>
        <w:t>2.- a) Nach der Rechtsprechung zu verschiedenen gefährlichen</w:t>
      </w:r>
    </w:p>
    <w:p>
      <w:r>
        <w:t>Sportarten gelten zunächst solche als absolute</w:t>
      </w:r>
    </w:p>
    <w:p>
      <w:r>
        <w:t>Wagnisse, die wettkampfmässig betrieben werden und bei</w:t>
      </w:r>
    </w:p>
    <w:p>
      <w:r>
        <w:t>denen es auf die Geschwindigkeit ankommt (Motocross-Rennen:</w:t>
      </w:r>
    </w:p>
    <w:p>
      <w:r>
        <w:t>RKUV 1991 Nr. U 127 S. 221; Auto-Bergrennen: BGE 113 V 222 ,</w:t>
      </w:r>
    </w:p>
    <w:p>
      <w:r>
        <w:t>112 V 44; Karting-Rennen: nicht veröffentlichtes Urteil N.</w:t>
      </w:r>
    </w:p>
    <w:p>
      <w:r>
        <w:t>vom 4. November 1964, U 23/64). Im Weitern gelten Boxwettkämpfe</w:t>
      </w:r>
    </w:p>
    <w:p>
      <w:r>
        <w:t>als absolutes Wagnis, da die Angriffe direkt auf den</w:t>
      </w:r>
    </w:p>
    <w:p>
      <w:r>
        <w:t>Körper zielen (EVGE 1962 S. 280). Die Ausübung anderer</w:t>
      </w:r>
    </w:p>
    <w:p>
      <w:r>
        <w:t>Sportarten kann je nach Beeinflussbarkeit des Risikos einmal</w:t>
      </w:r>
    </w:p>
    <w:p>
      <w:r>
        <w:t>ein absolutes, ein andermal - bei weiteren gegebenen</w:t>
      </w:r>
    </w:p>
    <w:p>
      <w:r>
        <w:t>Umständen - ein relatives Wagnis darstellen (Canyoning:</w:t>
      </w:r>
    </w:p>
    <w:p>
      <w:r>
        <w:t>BGE 125 V 312; Auto-Rallye: BGE 106 V 45 ; Deltasegeln:</w:t>
      </w:r>
    </w:p>
    <w:p>
      <w:r>
        <w:t>BGE 104 V 19, nicht veröffentlichte Urteile J. vom 1. Juli</w:t>
      </w:r>
    </w:p>
    <w:p>
      <w:r>
        <w:t>1980, U 45/79, und D. vom 27. September 1978, U 5/78; Höhlentauchen:</w:t>
      </w:r>
    </w:p>
    <w:p>
      <w:r>
        <w:t>BGE 96 V 100; Klettern: BGE 97 V 72 und 86;</w:t>
      </w:r>
    </w:p>
    <w:p>
      <w:r>
        <w:t>Schlitteln mit aufgeblasenen Auto- und Lastwagenschläuchen:</w:t>
      </w:r>
    </w:p>
    <w:p>
      <w:r>
        <w:t>RKUV 1999 Nr. U 348 S. 473).</w:t>
      </w:r>
    </w:p>
    <w:p>
      <w:r>
        <w:t>b) Abfahrten mit dem Rollbrett, wie unter anderem auch</w:t>
      </w:r>
    </w:p>
    <w:p>
      <w:r>
        <w:t>solche mit Skiern, mit dem Snowboard oder mit dem Velo,</w:t>
      </w:r>
    </w:p>
    <w:p>
      <w:r>
        <w:t>bergen gewisse Verletzungsgefahren. Insoweit Rollbrettabfahrten</w:t>
      </w:r>
    </w:p>
    <w:p>
      <w:r>
        <w:t>allerdings nicht wettkampfmässig und auf Geschwindigkeit</w:t>
      </w:r>
    </w:p>
    <w:p>
      <w:r>
        <w:t>betrieben werden, stellen diese im Lichte der in</w:t>
      </w:r>
    </w:p>
    <w:p>
      <w:r>
        <w:t>Erw. 2a hievor dargelegten Praxis kein absolutes Wagnis</w:t>
      </w:r>
    </w:p>
    <w:p>
      <w:r>
        <w:t>dar. Es sprechen auch keine Gründe gegen die Bejahung des</w:t>
      </w:r>
    </w:p>
    <w:p>
      <w:r>
        <w:t>schützenswerten Charakters einer solchen sportlichen Betätigung.</w:t>
      </w:r>
    </w:p>
    <w:p>
      <w:r>
        <w:t>3.- a) Gemäss dem Bericht der Polizei des Kantons</w:t>
      </w:r>
    </w:p>
    <w:p>
      <w:r>
        <w:t>X.________ vom 4. Juni 1995 und den Aussagen des Koordinators</w:t>
      </w:r>
    </w:p>
    <w:p>
      <w:r>
        <w:t>des Anlasses anlässlich der Befragung durch die</w:t>
      </w:r>
    </w:p>
    <w:p>
      <w:r>
        <w:t>Bezirksanwaltschaft Z.________ vom 28. März 1996 sind am</w:t>
      </w:r>
    </w:p>
    <w:p>
      <w:r>
        <w:t>Morgen des 30. April 1995 43 Jugendliche mit einem Reisecar</w:t>
      </w:r>
    </w:p>
    <w:p>
      <w:r>
        <w:t>in A.________ eingetroffen, um mit Rollbrettern, Rollschuhen</w:t>
      </w:r>
    </w:p>
    <w:p>
      <w:r>
        <w:t>und Ähnlichem einen ungefähr drei Kilometer langen Abschnitt</w:t>
      </w:r>
    </w:p>
    <w:p>
      <w:r>
        <w:t>der - zu jener Zeit (Wintersaison) für den motorisierten</w:t>
      </w:r>
    </w:p>
    <w:p>
      <w:r>
        <w:t>Verkehr geschlossenen - asphaltierten, sieben bis</w:t>
      </w:r>
    </w:p>
    <w:p>
      <w:r>
        <w:t>acht Meter breiten, stetig abfallenden Passstrasse hinunterzufahren.</w:t>
      </w:r>
    </w:p>
    <w:p>
      <w:r>
        <w:t>Vorgängig hatte ein Mitveranstalter den Streckenabschnitt</w:t>
      </w:r>
    </w:p>
    <w:p>
      <w:r>
        <w:t>zu Fuss besichtigt, um zu überprüfen, ob er</w:t>
      </w:r>
    </w:p>
    <w:p>
      <w:r>
        <w:t>für Rollbrett- und Rollschuhfahrer benutzbar sei, insbesondere,</w:t>
      </w:r>
    </w:p>
    <w:p>
      <w:r>
        <w:t>ob Geröll und Äste auf der Strasse lagen. Kurz vor</w:t>
      </w:r>
    </w:p>
    <w:p>
      <w:r>
        <w:t>dem 30. April 1995 erkundigte sich der Koordinator, welcher</w:t>
      </w:r>
    </w:p>
    <w:p>
      <w:r>
        <w:t>diese Plauschfahrt zum dritten Mal mitorganisierte und die</w:t>
      </w:r>
    </w:p>
    <w:p>
      <w:r>
        <w:t>Strecke seit einer Abfahrt mit den Rollschuhen im Jahr 1985</w:t>
      </w:r>
    </w:p>
    <w:p>
      <w:r>
        <w:t>oder 1986 kennt, bei der Polizei in A.________ nochmals</w:t>
      </w:r>
    </w:p>
    <w:p>
      <w:r>
        <w:t>über den Zustand der Strasse. In der schriftlichen Einladung</w:t>
      </w:r>
    </w:p>
    <w:p>
      <w:r>
        <w:t>und auf der Fahrt nach A.________ wurden die Teilnehmenden</w:t>
      </w:r>
    </w:p>
    <w:p>
      <w:r>
        <w:t>aufgefordert, Schutzhelm, Ellbogenschützer, Knieschoner</w:t>
      </w:r>
    </w:p>
    <w:p>
      <w:r>
        <w:t>und gute Sportkleidung zu tragen. Die Abfahrt selber</w:t>
      </w:r>
    </w:p>
    <w:p>
      <w:r>
        <w:t>konnte jede Person ihren Fähigkeiten entsprechend</w:t>
      </w:r>
    </w:p>
    <w:p>
      <w:r>
        <w:t>gestalten, ohne Gruppeneinteilung und ohne Zeitvorgaben.</w:t>
      </w:r>
    </w:p>
    <w:p>
      <w:r>
        <w:t>b) Am 30. April 1995 war das Wetter für eine Abfahrt</w:t>
      </w:r>
    </w:p>
    <w:p>
      <w:r>
        <w:t>mit dem Rollbrett gut. Der fragliche Strassenabschnitt war</w:t>
      </w:r>
    </w:p>
    <w:p>
      <w:r>
        <w:t>trocken und für den motorisierten Verkehr gesperrt. Die</w:t>
      </w:r>
    </w:p>
    <w:p>
      <w:r>
        <w:t>Ausrüstung des Versicherten, welche ein Slalom-Rollbrett,</w:t>
      </w:r>
    </w:p>
    <w:p>
      <w:r>
        <w:t>einen Helm, Ellbogen-, Knieschoner, Handschuhe und strapazierfähige</w:t>
      </w:r>
    </w:p>
    <w:p>
      <w:r>
        <w:t>Kleidung umfasste, gab zu keinen Beanstandungen</w:t>
      </w:r>
    </w:p>
    <w:p>
      <w:r>
        <w:t>Anlass. Nachdem die erste Abfahrt ohne Zwischenfälle verlaufen</w:t>
      </w:r>
    </w:p>
    <w:p>
      <w:r>
        <w:t>war, startete er das zweite Mal als einer der letzten,</w:t>
      </w:r>
    </w:p>
    <w:p>
      <w:r>
        <w:t>langsameren Teilnehmer, fuhr allein, kontrolliert, und</w:t>
      </w:r>
    </w:p>
    <w:p>
      <w:r>
        <w:t>führte zahlreiche kleine Links- und Rechtskurven aus, welche</w:t>
      </w:r>
    </w:p>
    <w:p>
      <w:r>
        <w:t>das Erreichen höherer Geschwindigkeiten verhinderten.</w:t>
      </w:r>
    </w:p>
    <w:p>
      <w:r>
        <w:t>Er war zudem ein routinierter Rollbrettfahrer, der diesen</w:t>
      </w:r>
    </w:p>
    <w:p>
      <w:r>
        <w:t>Sport gut beherrschte. Es ist der Vorinstanz beizupflichten,</w:t>
      </w:r>
    </w:p>
    <w:p>
      <w:r>
        <w:t>dass die Verletzungsgefahr durch den Umstand, dass</w:t>
      </w:r>
    </w:p>
    <w:p>
      <w:r>
        <w:t>Personen mit unterschiedlichen Fortbewegungsmitteln (mehrheitlich</w:t>
      </w:r>
    </w:p>
    <w:p>
      <w:r>
        <w:t>mit Rollbrettern und Rollschuhen, aber auch mit</w:t>
      </w:r>
    </w:p>
    <w:p>
      <w:r>
        <w:t>einem Gokart und mit einem "Migros-Einkaufswagen"), Fahrtgeschwindigkeiten</w:t>
      </w:r>
    </w:p>
    <w:p>
      <w:r>
        <w:t>und Bewegungsrhythmen an der Veranstaltung</w:t>
      </w:r>
    </w:p>
    <w:p>
      <w:r>
        <w:t>teilgenommen haben, erhöht war. Durch seinen späten</w:t>
      </w:r>
    </w:p>
    <w:p>
      <w:r>
        <w:t>Einzelstart und seine vorsichtige Fahrweise konnte der</w:t>
      </w:r>
    </w:p>
    <w:p>
      <w:r>
        <w:t>Beschwerdeführer allerdings das Risiko, mit Personen zusammenzustossen,</w:t>
      </w:r>
    </w:p>
    <w:p>
      <w:r>
        <w:t>welche die Abfahrt mit hohem Tempo absolvieren</w:t>
      </w:r>
    </w:p>
    <w:p>
      <w:r>
        <w:t>wollten oder mit einem für das Vorhaben ungeeigneten</w:t>
      </w:r>
    </w:p>
    <w:p>
      <w:r>
        <w:t>Gefährt unterwegs waren, auf ein vertretbares Mass reduzieren.</w:t>
      </w:r>
    </w:p>
    <w:p>
      <w:r>
        <w:t>Mit Blick auf diese konkreten Verhältnisse ist das</w:t>
      </w:r>
    </w:p>
    <w:p>
      <w:r>
        <w:t>Vorliegen eines relativen Wagnisses zu verneinen. Entgegen</w:t>
      </w:r>
    </w:p>
    <w:p>
      <w:r>
        <w:t>den Ausführungen im angefochtenen Entscheid ändert daran</w:t>
      </w:r>
    </w:p>
    <w:p>
      <w:r>
        <w:t>nichts, dass der Versicherte stürzte, weil er mit seinem</w:t>
      </w:r>
    </w:p>
    <w:p>
      <w:r>
        <w:t>Rollbrett den Rollschuh eines Überholenden gestreift hatte.</w:t>
      </w:r>
    </w:p>
    <w:p>
      <w:r>
        <w:t>Denn es ergeben sich nicht nur bei Abfahrten mit dem Rollbrett,</w:t>
      </w:r>
    </w:p>
    <w:p>
      <w:r>
        <w:t>sondern auch bei ganz alltäglichen Verrichtungen</w:t>
      </w:r>
    </w:p>
    <w:p>
      <w:r>
        <w:t>häufig Situationen, in denen eine Person vom Wohlverhalten</w:t>
      </w:r>
    </w:p>
    <w:p>
      <w:r>
        <w:t>eines Mitmenschen abhängig ist, ohne sich damit einem Wagnis</w:t>
      </w:r>
    </w:p>
    <w:p>
      <w:r>
        <w:t>auszusetzen. Massgebend ist, dass der Beschwerdeführer</w:t>
      </w:r>
    </w:p>
    <w:p>
      <w:r>
        <w:t>auf Grund seiner Vorbereitung auf die Veranstaltung und</w:t>
      </w:r>
    </w:p>
    <w:p>
      <w:r>
        <w:t>seines umsichtigen Verhaltens während der Abfahrt lediglich</w:t>
      </w:r>
    </w:p>
    <w:p>
      <w:r>
        <w:t>ein geringes Restrisiko in Kauf genommen hat.</w:t>
      </w:r>
    </w:p>
    <w:p>
      <w:r>
        <w:t>4.- Das Verfahren ist kostenlos ( Art. 134 OG ).</w:t>
      </w:r>
    </w:p>
    <w:p>
      <w:r>
        <w:t>Dem Prozessausgang entsprechend steht dem Beschwerdeführer</w:t>
      </w:r>
    </w:p>
    <w:p>
      <w:r>
        <w:t>eine Parteientschädigung zu (Art. 159 Abs. 1 in Verbindung</w:t>
      </w:r>
    </w:p>
    <w:p>
      <w:r>
        <w:t>mit Art. 135 OG ).</w:t>
      </w:r>
    </w:p>
    <w:p>
      <w:r>
        <w:t>Demnach erkennt das Eidg. Versicherungsgericht:</w:t>
      </w:r>
    </w:p>
    <w:p>
      <w:r>
        <w:t>I. In Gutheissung der Verwaltungsgerichtsbeschwerde werden</w:t>
      </w:r>
    </w:p>
    <w:p>
      <w:r>
        <w:t>der Entscheid des Sozialversicherungsgerichts des</w:t>
      </w:r>
    </w:p>
    <w:p>
      <w:r>
        <w:t>Kantons Zürich vom 14. April 1999 und der Einspracheentscheid</w:t>
      </w:r>
    </w:p>
    <w:p>
      <w:r>
        <w:t>der SUVA vom 5. Juni 1996 aufgehoben.</w:t>
      </w:r>
    </w:p>
    <w:p>
      <w:r>
        <w:t>II. Es werden keine Gerichtskosten erhoben.</w:t>
      </w:r>
    </w:p>
    <w:p>
      <w:r>
        <w:t>III. Die SUVA hat dem Beschwerdeführer für das Verfahren</w:t>
      </w:r>
    </w:p>
    <w:p>
      <w:r>
        <w:t>vor dem Eidgenössischen Versicherungsgericht eine Parteientschädigung</w:t>
      </w:r>
    </w:p>
    <w:p>
      <w:r>
        <w:t>von Fr. 2500.- (einschliesslich Mehrwertsteuer)</w:t>
      </w:r>
    </w:p>
    <w:p>
      <w:r>
        <w:t>zu bezahlen.</w:t>
      </w:r>
    </w:p>
    <w:p>
      <w:r>
        <w:t>IV. Das Sozialversicherungsgericht des Kantons Zürich wird</w:t>
      </w:r>
    </w:p>
    <w:p>
      <w:r>
        <w:t>über eine Parteientschädigung für das kantonale Verfahren</w:t>
      </w:r>
    </w:p>
    <w:p>
      <w:r>
        <w:t>entsprechend dem Ausgang des letztinstanzlichen</w:t>
      </w:r>
    </w:p>
    <w:p>
      <w:r>
        <w:t>Prozesses zu befinden haben.</w:t>
      </w:r>
    </w:p>
    <w:p>
      <w:r>
        <w:t>V. Dieses Urteil wird den Parteien, dem Sozialversicherungsgericht</w:t>
      </w:r>
    </w:p>
    <w:p>
      <w:r>
        <w:t>des Kantons Zürich und dem Bundesamt für</w:t>
      </w:r>
    </w:p>
    <w:p>
      <w:r>
        <w:t>Sozialversicherung zugestellt.</w:t>
      </w:r>
    </w:p>
    <w:p>
      <w:r>
        <w:t>Luzern, 5. März 2001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