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P_58/2003 vom 1. April 2004</w:t>
      </w:r>
    </w:p>
    <w:p>
      <w:r>
        <w:t>Bundesgericht, 2004-04-01, FR</w:t>
      </w:r>
    </w:p>
    <w:p>
      <w:r>
        <w:rPr>
          <w:b/>
        </w:rPr>
        <w:t xml:space="preserve">Quelle: </w:t>
      </w:r>
      <w:r>
        <w:t>https://mcp.opencaselaw.ch/entscheid/bger_P_58_2003</w:t>
      </w:r>
    </w:p>
    <w:p>
      <w:r>
        <w:t>FR: TF P_58/2003 du 1 avril 2004</w:t>
      </w:r>
    </w:p>
    <w:p>
      <w:r>
        <w:t>IT: TF P_58/2003 del 1 aprile 2004</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P 58/03</w:t>
      </w:r>
    </w:p>
    <w:p>
      <w:r>
        <w:t>Arrêt du 1er avril 2004</w:t>
      </w:r>
    </w:p>
    <w:p>
      <w:r>
        <w:t>IVe Chambre</w:t>
      </w:r>
    </w:p>
    <w:p>
      <w:r>
        <w:t>Composition</w:t>
      </w:r>
    </w:p>
    <w:p>
      <w:r>
        <w:t>MM. et Mme les Juges Ferrari, Président, Widmer et Meyer. Greffière : Mme Berset</w:t>
      </w:r>
    </w:p>
    <w:p>
      <w:r>
        <w:t>Parties</w:t>
      </w:r>
    </w:p>
    <w:p>
      <w:r>
        <w:t>M.________, recourant,</w:t>
      </w:r>
    </w:p>
    <w:p>
      <w:r>
        <w:t>contre</w:t>
      </w:r>
    </w:p>
    <w:p>
      <w:r>
        <w:t>Office cantonal des personnes âgées, route de Chêne 54, 1208 Genève, intimé</w:t>
      </w:r>
    </w:p>
    <w:p>
      <w:r>
        <w:t>Instance précédente</w:t>
      </w:r>
    </w:p>
    <w:p>
      <w:r>
        <w:t>Tribunal cantonal des assurances sociales, Genève</w:t>
      </w:r>
    </w:p>
    <w:p>
      <w:r>
        <w:t>(Jugement du 16 septembre 2003)</w:t>
      </w:r>
    </w:p>
    <w:p>
      <w:r>
        <w:t>Considérant en fait et en droit:</w:t>
      </w:r>
    </w:p>
    <w:p>
      <w:r>
        <w:t>que par jugement du 16 septembre 2003, le Tribunal cantonal des assurances sociales du canton de Genève a rejeté le recours que M.________ avait formé contre la décision de l'Office cantonal des personnes âgées (OCPA) du 10 septembre 2001 confirmée sur réclamation le 18 mars 2002;</w:t>
      </w:r>
    </w:p>
    <w:p>
      <w:r>
        <w:t>que M.________ interjette un recours de droit administratif contre ce jugement dont il demande implicitement l'annulation;</w:t>
      </w:r>
    </w:p>
    <w:p>
      <w:r>
        <w:t>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w:t>
      </w:r>
    </w:p>
    <w:p>
      <w:r>
        <w:t>que par arrêt du 15 mars 2004 (I 688/03), le Tribunal fédéral des assurances a considéré que les jugements de cette autorité cantonale de recours, auxquels a participé un juge assesseur dont l'élection a été invalidée, sont annulables pour ce motif;</w:t>
      </w:r>
    </w:p>
    <w:p>
      <w:r>
        <w:t>qu'en l'occurrence, le Tribunal cantonal des assurances sociales a rendu son jugement du 16 septembre 2003 dans une composition irrégulière, dès lors que deux juges assesseurs (Mme Landry Orsat et M. Crettenand), dont l'élection a été invalidée, ont participé à la procédure et à la décision;</w:t>
      </w:r>
    </w:p>
    <w:p>
      <w:r>
        <w:t>que la violation de l' art. 30 al. 1 Cst. entraîne l'annulation du jugement entrepris pour ce seul motif et le renvoi de la cause à l'autorité judiciaire cantonale afin qu'elle statue à nouveau dans une composition conforme à la loi,</w:t>
      </w:r>
    </w:p>
    <w:p>
      <w:r>
        <w:t>par ces motifs, le Tribunal fédéral des assurances prononce:</w:t>
      </w:r>
    </w:p>
    <w:p>
      <w:r>
        <w:t>1.</w:t>
      </w:r>
    </w:p>
    <w:p>
      <w:r>
        <w:t>Le recours est admis en ce sens que le jugement du Tribunal cantonal des assurances sociales du canton de Genève du 16 septembre 2003 est annulé, la cause lui étant renvoyée pour qu'il statue à nouveau conformément aux considérants.</w:t>
      </w:r>
    </w:p>
    <w:p>
      <w:r>
        <w:t>2.</w:t>
      </w:r>
    </w:p>
    <w:p>
      <w:r>
        <w:t>Il n'est pas perçu de frais de justice.</w:t>
      </w:r>
    </w:p>
    <w:p>
      <w:r>
        <w:t>3.</w:t>
      </w:r>
    </w:p>
    <w:p>
      <w:r>
        <w:t>Le présent arrêt sera communiqué aux parties, au Tribunal cantonal genevois des assurances sociales et à l'Office fédéral des assurances sociales.</w:t>
      </w:r>
    </w:p>
    <w:p>
      <w:r>
        <w:t>Lucerne, le 1er avril 2004</w:t>
      </w:r>
    </w:p>
    <w:p>
      <w:r>
        <w:t>Au nom du Tribunal fédéral des assurances</w:t>
      </w:r>
    </w:p>
    <w:p>
      <w:r>
        <w:t>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