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K 36/00 vom 17. April 2000</w:t>
      </w:r>
    </w:p>
    <w:p>
      <w:r>
        <w:t>Bundesgericht, 2000-04-17, FR</w:t>
      </w:r>
    </w:p>
    <w:p>
      <w:r>
        <w:rPr>
          <w:b/>
        </w:rPr>
        <w:t xml:space="preserve">Quelle: </w:t>
      </w:r>
      <w:r>
        <w:t>https://mcp.opencaselaw.ch/entscheid/bger_K_36_00</w:t>
      </w:r>
    </w:p>
    <w:p>
      <w:r>
        <w:t>FR: TF K 36/00 du 17 avril 2000</w:t>
      </w:r>
    </w:p>
    <w:p>
      <w:r>
        <w:t>IT: TF K 36/00 del 17 aprile 2000</w:t>
      </w:r>
    </w:p>
    <w:p>
      <w:pPr>
        <w:pStyle w:val="Heading2"/>
      </w:pPr>
      <w:r>
        <w:t>Regeste</w:t>
      </w:r>
    </w:p>
    <w:p>
      <w:r>
        <w:t>Assurance-maladie</w:t>
      </w:r>
    </w:p>
    <w:p>
      <w:pPr>
        <w:pStyle w:val="Heading2"/>
      </w:pPr>
      <w:r>
        <w:t>Volltext</w:t>
      </w:r>
    </w:p>
    <w:p>
      <w:r>
        <w:t>Bundesgericht Eidgenössisches Versicherungsgericht 17.04.2000 K 36/00 Tribunal fédéral Tribunal fédéral des assurances 17.04.2000 K 36/00 Tribunale federale Tribunale federale delle assicurazioni 17.04.2000 K 36/00</w:t>
      </w:r>
    </w:p>
    <w:p>
      <w:r>
        <w:t>Assurance-maladie</w:t>
      </w:r>
    </w:p>
    <w:p>
      <w:r>
        <w:t>[AZA] K 36/00 Bn IIIe Chambre composée des Juges fédéraux Schön, Spira et Widmer; von Zwehl, Greffière Arrêt du 17 avril 2000 dans la cause C. et S. V.________, recourants, contre Tribunal des assurances du canton de Vaud, Lausanne, intimé C o n s i d é r a n t : que par décisions sur opposition du 14 janvier 1999 la Caisse maladie-accident Philos, section FRV, (ci-après : la Philos) a partiellement réformé ses décisions du 6 novembre 1998, par lesquelles elle avait levé les oppositions for- mées par C. et S. V.________ aux commandements de payer nos 257'073-01 et 257'073-02 portant sur des primes d'assurance impayées de juillet 1996 à août 1998 ainsi que sur divers frais de poursuite; que les prénommés ont recouru le 19 février 1999 de- vant le Tribunal des assurances du canton de Vaud contre ces décisions sur opposition; que par mémoire du 1er mars 2000, ils ont déposé de- vant le Tribunal fédéral des assurances un recours pour déni de justice contre le Tribunal des assurances du canton de Vaud; que la Philos s'en remet à justice, tandis que l'Offi- ce fédéral des assurances sociales ne s'est pas déterminé; que l' art. 103 let. a OJ reconnaît la qualité pour se plaindre d'un déni de justice à quiconque a un intérêt di- gne de protection à ce que l'autorité en cause statue sur l'affaire qui lui a été soumise; qu'en général, un intérêt n'est digne de protection au sens de la disposition précitée que si le recourant a un intérêt actuel et pratique non seulement au moment du dépôt du recours, mais aussi au moment où l'instance fédérale rend sa décision ( ATF 123 II 286 consid. 4, 359 consid. 1a, 111 Ib 58 consid. 2a et les références; Grisel, Traité de droit administratif, Volume II, p. 900); que lorsque l'intérêt digne de protection disparaît en cours de procédure, il convient alors de considérer l'af- faire comme étant devenue sans objet ( art. 72 PCF en rela- tion avec l' art. 40 OJ ; ATF 125 V 374 consid. 1, 118 Ib 7 consid. 2); que le Tribunal des assurances du canton de Vaud ayant statué sur le recours interjeté par les époux V.________ par jugement du 31 mai 1999, qui n'a toutefois été notifié aux parties que le 10 mars 2000, ce qui n'est guère admis- sible, le recours de droit administratif du 1er mars 2000 est ainsi devenu sans objet; que la procédure est gratuite, eu égard à l'objet du litige, par ces motifs, le Tribunal fédéral des assurances p r o n o n c e : I. Le recours de droit administratif du 1er mars 2000 (K 36/00) est déclaré sans objet et l'affaire radiée du rôle. II. Il n'est pas perçu de frais de justice. III. Le présent arrêt sera communiqué aux parties et à l'Office fédéral des assurances sociales. Lucerne, le 17 avril 2000 Au nom du Tribunal fédéral des assurances Le Président de la IIIe Chambre :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