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I_632/1999 vom 14. April 2000</w:t>
      </w:r>
    </w:p>
    <w:p>
      <w:r>
        <w:t>Bundesgericht, 2000-04-14, DE</w:t>
      </w:r>
    </w:p>
    <w:p>
      <w:r>
        <w:rPr>
          <w:b/>
        </w:rPr>
        <w:t xml:space="preserve">Quelle: </w:t>
      </w:r>
      <w:r>
        <w:t>https://mcp.opencaselaw.ch/entscheid/bger_I_632_1999</w:t>
      </w:r>
    </w:p>
    <w:p>
      <w:r>
        <w:t>FR: TF I_632/1999 du 14 avril 2000</w:t>
      </w:r>
    </w:p>
    <w:p>
      <w:r>
        <w:t>IT: TF I_632/1999 del 14 aprile 2000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August 1994 bis 7. September 1997 ein Wartezeittaggeld</w:t>
      </w:r>
    </w:p>
    <w:p>
      <w:r>
        <w:t>gewährte. Als letzte Instanz im gegen die Verfügungen vom</w:t>
      </w:r>
    </w:p>
    <w:p>
      <w:r>
        <w:t>12., 23. und 26. September 1997 eingeschlagenen Rechtsmit-</w:t>
      </w:r>
    </w:p>
    <w:p>
      <w:r>
        <w:t>telweg hiess das Eidgenössische Versicherungsgericht mit</w:t>
      </w:r>
    </w:p>
    <w:p>
      <w:r>
        <w:t>Urteil vom 23. Februar 1999 eine von G.________ erhobene</w:t>
      </w:r>
    </w:p>
    <w:p>
      <w:r>
        <w:t>Verwaltungsgerichtsbeschwerde gut und hob die genannten</w:t>
      </w:r>
    </w:p>
    <w:p>
      <w:r>
        <w:t>Verfügungen auf, weil die anbegehrte berufliche Massnahme</w:t>
      </w:r>
    </w:p>
    <w:p>
      <w:r>
        <w:t>als Umschulung zu qualifizieren ist und bei einer solchen</w:t>
      </w:r>
    </w:p>
    <w:p>
      <w:r>
        <w:t>wesentlich andere Taggeldbemessungsvorschriften gelten. Es</w:t>
      </w:r>
    </w:p>
    <w:p>
      <w:r>
        <w:t>wies die Sache an die IV-Stelle zurück, damit sie die</w:t>
      </w:r>
    </w:p>
    <w:p>
      <w:r>
        <w:t>Taggeldleistungen im Sinne der Erwägungen neu festsetze.</w:t>
      </w:r>
    </w:p>
    <w:p>
      <w:r>
        <w:t>Auf die gegen die Verfügungen vom 13. August und</w:t>
      </w:r>
    </w:p>
    <w:p>
      <w:r>
        <w:rPr>
          <w:b/>
        </w:rPr>
        <w:t>E. 24</w:t>
      </w:r>
    </w:p>
    <w:p>
      <w:r>
        <w:t>September 1998 erhobenen Beschwerden trat das Verwal-</w:t>
      </w:r>
    </w:p>
    <w:p>
      <w:r>
        <w:t>tungsgericht des Kantons Bern mit Entscheid vom 11. Mai</w:t>
      </w:r>
    </w:p>
    <w:p>
      <w:r>
        <w:t>1999 nicht ein, weil das Eidgenössische Versicherungs-</w:t>
      </w:r>
    </w:p>
    <w:p>
      <w:r>
        <w:t>gericht mit Urteil vom 23. Februar 1999 die IV-Stelle an-</w:t>
      </w:r>
    </w:p>
    <w:p>
      <w:r>
        <w:t>gewiesen habe, das Taggeld ausgehend von einer Umschulungs-</w:t>
      </w:r>
    </w:p>
    <w:p>
      <w:r>
        <w:t>massnahme neu festzulegen und deshalb den angefochtenen</w:t>
      </w:r>
    </w:p>
    <w:p>
      <w:r>
        <w:t>Verfügungen die Grundlage entzogen worden sei. Auf die da-</w:t>
      </w:r>
    </w:p>
    <w:p>
      <w:r>
        <w:t>gegen eingereichte Verwaltungsgerichtsbeschwerde trat das</w:t>
      </w:r>
    </w:p>
    <w:p>
      <w:r>
        <w:t>Eidgenössische Versicherungsgericht mit Urteil vom 17. De-</w:t>
      </w:r>
    </w:p>
    <w:p>
      <w:r>
        <w:t>zember 1999 nicht ein.</w:t>
      </w:r>
    </w:p>
    <w:p>
      <w:r>
        <w:t>In Nachachtung des Urteils vom 23. Februar 1999 er-</w:t>
      </w:r>
    </w:p>
    <w:p>
      <w:r>
        <w:t>liess die IV-Stelle am 21. und 23. April 1999 insgesamt</w:t>
      </w:r>
    </w:p>
    <w:p>
      <w:r>
        <w:t>sieben Verfügungen, mit denen die Höhe des Wartezeittag-</w:t>
      </w:r>
    </w:p>
    <w:p>
      <w:r>
        <w:t>geldes ab 21. August 1994 bis 7. September 1997 sowie des</w:t>
      </w:r>
    </w:p>
    <w:p>
      <w:r>
        <w:t>daran anschliessenden Taggeldes festgesetzt wurde.</w:t>
      </w:r>
    </w:p>
    <w:p>
      <w:r>
        <w:t>B.- G.________ erhob gegen alle sieben Verfügungen</w:t>
      </w:r>
    </w:p>
    <w:p>
      <w:r>
        <w:t>beim Verwaltungsgericht des Kantons Bern Beschwerde und be-</w:t>
      </w:r>
    </w:p>
    <w:p>
      <w:r>
        <w:t>antragte, das Wartezeittaggeld sei ihm bereits ab 19. April</w:t>
      </w:r>
    </w:p>
    <w:p>
      <w:r>
        <w:t>1993 zu gewähren und es sei dabei kein Eigenverdienst anzu-</w:t>
      </w:r>
    </w:p>
    <w:p>
      <w:r>
        <w:t>rechnen. Weiter wurde die Bezahlung eines Verzugszinses auf</w:t>
      </w:r>
    </w:p>
    <w:p>
      <w:r>
        <w:t>den rückwirkend ausbezahlten Taggeldern verlangt. Dem Be-</w:t>
      </w:r>
    </w:p>
    <w:p>
      <w:r>
        <w:t>gehren, es sei in der Zeit vom 8. September 1997 bis</w:t>
      </w:r>
    </w:p>
    <w:p>
      <w:r>
        <w:t>31. Juli 1998 der volle Verpflegungskostenzuschlag</w:t>
      </w:r>
    </w:p>
    <w:p>
      <w:r>
        <w:t>(Fr. 18.-) auszurichten, kam die IV-Stelle im Verlauf des</w:t>
      </w:r>
    </w:p>
    <w:p>
      <w:r>
        <w:t>Beschwerdeverfahrens nach, indem sie die entsprechenden</w:t>
      </w:r>
    </w:p>
    <w:p>
      <w:r>
        <w:t>Verfügungen wiedererwägungsweise aufhob und am 2. Juli 1999</w:t>
      </w:r>
    </w:p>
    <w:p>
      <w:r>
        <w:t>für den genannten Zeitraum zwei neue erliess.</w:t>
      </w:r>
    </w:p>
    <w:p>
      <w:r>
        <w:t>Mit Entscheid vom 23. September 1999 hiess das Verwal-</w:t>
      </w:r>
    </w:p>
    <w:p>
      <w:r>
        <w:t>tungsgericht des Kantons Bern die Beschwerde teilweise gut</w:t>
      </w:r>
    </w:p>
    <w:p>
      <w:r>
        <w:t>und wies die IV-Stelle an, G.________ Taggeld gemäss den</w:t>
      </w:r>
    </w:p>
    <w:p>
      <w:r>
        <w:t>Verfügungen vom 21. und 23. April 1999 auszurichten, wobei</w:t>
      </w:r>
    </w:p>
    <w:p>
      <w:r>
        <w:t>in der Zeit vom 8. September 1997 bis 31. Juli 1998 der</w:t>
      </w:r>
    </w:p>
    <w:p>
      <w:r>
        <w:t>volle Verpflegungskostenzuschlag zu berücksichtigen sei.</w:t>
      </w:r>
    </w:p>
    <w:p>
      <w:r>
        <w:t>Weitergehend wies es die Beschwerde ab.</w:t>
      </w:r>
    </w:p>
    <w:p>
      <w:r>
        <w:t>C.- G.________ führt Verwaltungsgerichtsbeschwerde und</w:t>
      </w:r>
    </w:p>
    <w:p>
      <w:r>
        <w:t>erneuert die im vorinstanzlichen Verfahren gestellten</w:t>
      </w:r>
    </w:p>
    <w:p>
      <w:r>
        <w:t>Begehren, soweit diesen nicht Folge geleistet wurde. Zu-</w:t>
      </w:r>
    </w:p>
    <w:p>
      <w:r>
        <w:t>sätzlich wird beantragt, die Taggeldabrechnungen für das</w:t>
      </w:r>
    </w:p>
    <w:p>
      <w:r>
        <w:t>Jahr 1998 seien - da fehlerhaft - zu korrigieren.</w:t>
      </w:r>
    </w:p>
    <w:p>
      <w:r>
        <w:t>Die IV-Stelle schliesst auf Abweisung der Verwaltungs-</w:t>
      </w:r>
    </w:p>
    <w:p>
      <w:r>
        <w:t>gerichtsbeschwerde, während sich das Bundesamt für Sozial-</w:t>
      </w:r>
    </w:p>
    <w:p>
      <w:r>
        <w:t>versicherung nicht vernehmen lässt.</w:t>
      </w:r>
    </w:p>
    <w:p>
      <w:r>
        <w:t>Das Eidg. Versicherungsgericht zieht in Erwägung:</w:t>
      </w:r>
    </w:p>
    <w:p>
      <w:r>
        <w:t>1.- Es ist unbestritten, dass der Beschwerdeführer für</w:t>
      </w:r>
    </w:p>
    <w:p>
      <w:r>
        <w:t>die Zeit, während der er auf den Beginn der Eingliederungs-</w:t>
      </w:r>
    </w:p>
    <w:p>
      <w:r>
        <w:t>massnahme warten musste (vgl. Art. 18 Abs. 1 IVV in Verbin-</w:t>
      </w:r>
    </w:p>
    <w:p>
      <w:r>
        <w:t>dung mit Art. 22 Abs. 3 IVG ), sowie während der Dauer der</w:t>
      </w:r>
    </w:p>
    <w:p>
      <w:r>
        <w:t>Umschulung (vgl. Art. 22 Abs. 1 IVG ) Anspruch auf ein Tag-</w:t>
      </w:r>
    </w:p>
    <w:p>
      <w:r>
        <w:t>geld der Invalidenversicherung hat. Auch die Bemessung der</w:t>
      </w:r>
    </w:p>
    <w:p>
      <w:r>
        <w:t>Taggelder wird vom Versicherten im Grundsatz anerkannt. Er</w:t>
      </w:r>
    </w:p>
    <w:p>
      <w:r>
        <w:t>macht indessen hinsichtlich des Wartezeittaggeldes geltend,</w:t>
      </w:r>
    </w:p>
    <w:p>
      <w:r>
        <w:t>der Anspruch darauf habe bereits am 19. April 1993 begonnen</w:t>
      </w:r>
    </w:p>
    <w:p>
      <w:r>
        <w:t>und es dürfe dabei kein hypothetischer Eigenverdienst ange-</w:t>
      </w:r>
    </w:p>
    <w:p>
      <w:r>
        <w:t>rechnet werden.</w:t>
      </w:r>
    </w:p>
    <w:p>
      <w:r>
        <w:t>2.- a) Die Vorinstanz hat unter Hinweis auf die mass-</w:t>
      </w:r>
    </w:p>
    <w:p>
      <w:r>
        <w:t>gebliche Verordnungsbestimmung ( Art. 18 Abs. 2 IVV ) und die</w:t>
      </w:r>
    </w:p>
    <w:p>
      <w:r>
        <w:t>Rechtsprechung, wonach der Anspruch auf Taggeld während der</w:t>
      </w:r>
    </w:p>
    <w:p>
      <w:r>
        <w:t>Wartezeit voraussetzt, dass subjektiv und objektiv Einglie-</w:t>
      </w:r>
    </w:p>
    <w:p>
      <w:r>
        <w:t>derungs- und nicht bloss Abklärungsmassnahmen angezeigt</w:t>
      </w:r>
    </w:p>
    <w:p>
      <w:r>
        <w:t>sind ( BGE 117 V 277 Erw. 2a; siehe auch AHI 1997 S. 172</w:t>
      </w:r>
    </w:p>
    <w:p>
      <w:r>
        <w:t>Erw. 3a), zutreffend erkannt, es liege in der Natur der Sa-</w:t>
      </w:r>
    </w:p>
    <w:p>
      <w:r>
        <w:t>che, dass den Massnahmen Abklärungen vorausgehen müssten.</w:t>
      </w:r>
    </w:p>
    <w:p>
      <w:r>
        <w:t>Nach der am 20. April 1994 eingegangenen Anmeldung waren</w:t>
      </w:r>
    </w:p>
    <w:p>
      <w:r>
        <w:t>denn auch - was vom Versicherten nicht einmal bestritten</w:t>
      </w:r>
    </w:p>
    <w:p>
      <w:r>
        <w:t>wird - umfangreiche Abklärungen zu treffen, sodass der Be-</w:t>
      </w:r>
    </w:p>
    <w:p>
      <w:r>
        <w:t>ginn des Anspruchs zu Recht auf den 21. August 1994, dem</w:t>
      </w:r>
    </w:p>
    <w:p>
      <w:r>
        <w:t>ersten Tag nach Ablauf der Frist von vier Monaten seit Ein-</w:t>
      </w:r>
    </w:p>
    <w:p>
      <w:r>
        <w:t>gang der Anmeldung (vgl. Art. 18 Abs. 2 IVV ; BGE 117 V 278</w:t>
      </w:r>
    </w:p>
    <w:p>
      <w:r>
        <w:t>Erw. 2b), festgesetzt wurde. Ein auf einen Zeitpunkt vor</w:t>
      </w:r>
    </w:p>
    <w:p>
      <w:r>
        <w:t>der Anmeldung liegender Anspruchsbeginn ist im Übrigen</w:t>
      </w:r>
    </w:p>
    <w:p>
      <w:r>
        <w:t>durch den klaren Wortlaut der genannten Verordnungsbestim-</w:t>
      </w:r>
    </w:p>
    <w:p>
      <w:r>
        <w:t>mung von vornherein ausgeschlossen, setzen doch von der IV-</w:t>
      </w:r>
    </w:p>
    <w:p>
      <w:r>
        <w:t>Stelle zu tätigende Massnahmen zwingend voraus, dass be-</w:t>
      </w:r>
    </w:p>
    <w:p>
      <w:r>
        <w:t>reits eine Anmeldung zum Leistungsbezug erfolgt ist.</w:t>
      </w:r>
    </w:p>
    <w:p>
      <w:r>
        <w:t>b) Übt ein Versicherter während der Eingliederung eine</w:t>
      </w:r>
    </w:p>
    <w:p>
      <w:r>
        <w:t>Erwerbstätigkeit aus, so wird das Taggeld einschliesslich</w:t>
      </w:r>
    </w:p>
    <w:p>
      <w:r>
        <w:t>Eingliederungszuschlag gekürzt, soweit es zusammen mit dem</w:t>
      </w:r>
    </w:p>
    <w:p>
      <w:r>
        <w:t>aus dieser Tätigkeit erzielten Einkommen das gemäss den</w:t>
      </w:r>
    </w:p>
    <w:p>
      <w:r>
        <w:t>Absätzen 1 und 2 massgebende Erwerbseinkommen übersteigt</w:t>
      </w:r>
    </w:p>
    <w:p>
      <w:r>
        <w:t>( Art. 21 Abs. 3 IVV ). Diese Regeln finden auf die Bemessung</w:t>
      </w:r>
    </w:p>
    <w:p>
      <w:r>
        <w:t>des Wartetaggeldes sinngemäss Anwendung ( BGE 117 V 279</w:t>
      </w:r>
    </w:p>
    <w:p>
      <w:r>
        <w:t>Erw. 3a). Übt der Versicherte die vom Arzt für die Zeit der</w:t>
      </w:r>
    </w:p>
    <w:p>
      <w:r>
        <w:t>Eingliederung als zumutbar erklärte Teilerwerbstätigkeit</w:t>
      </w:r>
    </w:p>
    <w:p>
      <w:r>
        <w:t>nicht aus, so ist nach Rz 2027 der Wegleitung über die Be-</w:t>
      </w:r>
    </w:p>
    <w:p>
      <w:r>
        <w:t>rechnung und Auszahlung der Taggelder sowie ihre beitrags-</w:t>
      </w:r>
    </w:p>
    <w:p>
      <w:r>
        <w:t>rechtliche Erfassung (WTG) der Lohn, den er erzielen könn-</w:t>
      </w:r>
    </w:p>
    <w:p>
      <w:r>
        <w:t>te, für die Kürzung des Taggeldes massgebend.</w:t>
      </w:r>
    </w:p>
    <w:p>
      <w:r>
        <w:t>Diese Verwaltungspraxis ist, entgegen der Auffassung</w:t>
      </w:r>
    </w:p>
    <w:p>
      <w:r>
        <w:t>des Beschwerdeführers, nicht zu beanstanden. Dass nicht nur</w:t>
      </w:r>
    </w:p>
    <w:p>
      <w:r>
        <w:t>der tatsächlich erzielte, sondern - wie im vorliegenden</w:t>
      </w:r>
    </w:p>
    <w:p>
      <w:r>
        <w:t>Fall - auch der aus invaliditätsfremden Gründen nicht er-</w:t>
      </w:r>
    </w:p>
    <w:p>
      <w:r>
        <w:t>wirtschaftete mögliche Verdienst für die Kürzung heranzu-</w:t>
      </w:r>
    </w:p>
    <w:p>
      <w:r>
        <w:t>ziehen ist, ergibt sich aus dem Rechtsgleichheitsgebot, wie</w:t>
      </w:r>
    </w:p>
    <w:p>
      <w:r>
        <w:t>das kantonale Gericht im angefochtenen Entscheid zutreffend</w:t>
      </w:r>
    </w:p>
    <w:p>
      <w:r>
        <w:t>festgestellt hat. Es wäre mit dem genannten, aus Art. 8</w:t>
      </w:r>
    </w:p>
    <w:p>
      <w:r>
        <w:t>Abs. 1 BV abgeleiteten Prinzip schlechterdings nicht ver-</w:t>
      </w:r>
    </w:p>
    <w:p>
      <w:r>
        <w:t>einbar, den teilweise arbeitsunfähigen Versicherten, der in</w:t>
      </w:r>
    </w:p>
    <w:p>
      <w:r>
        <w:t>Erfüllung der generell in der Sozialversicherung geltenden</w:t>
      </w:r>
    </w:p>
    <w:p>
      <w:r>
        <w:t>Schadenminderungspflicht (vgl. BGE 117 V 278 Erw. 2b, 400,</w:t>
      </w:r>
    </w:p>
    <w:p>
      <w:r>
        <w:t>je mit Hinweisen) während der Wartezeit eine Erwerbstätig-</w:t>
      </w:r>
    </w:p>
    <w:p>
      <w:r>
        <w:t>keit ausübt, schlechter zu stellen, als den im gleichen</w:t>
      </w:r>
    </w:p>
    <w:p>
      <w:r>
        <w:t>Ausmass Arbeitsunfähigen, der im selben Zeitraum keiner ihm</w:t>
      </w:r>
    </w:p>
    <w:p>
      <w:r>
        <w:t>an sich zumutbaren Arbeit nachgeht.</w:t>
      </w:r>
    </w:p>
    <w:p>
      <w:r>
        <w:t>Nachdem dem Beschwerdeführer die Ausübung seines ur-</w:t>
      </w:r>
    </w:p>
    <w:p>
      <w:r>
        <w:t>sprünglich erlernten Berufes als Käser zwar nicht mehr zu-</w:t>
      </w:r>
    </w:p>
    <w:p>
      <w:r>
        <w:t>mutbar war, er hingegen in jeglicher anderen leichten bis</w:t>
      </w:r>
    </w:p>
    <w:p>
      <w:r>
        <w:t>mittelschweren körperlichen Arbeit aus gesundheitlichen</w:t>
      </w:r>
    </w:p>
    <w:p>
      <w:r>
        <w:t>Gründen nicht eingeschränkt war, ist die Anrechnung eines</w:t>
      </w:r>
    </w:p>
    <w:p>
      <w:r>
        <w:t>monatlichen Einkommens von lediglich Fr. 1500.- im Rahmen</w:t>
      </w:r>
    </w:p>
    <w:p>
      <w:r>
        <w:t>der Angemessenheitskontrolle nicht zu beanstanden ( Art. 132</w:t>
      </w:r>
    </w:p>
    <w:p>
      <w:r>
        <w:t>lit. a OG ; BGE 114 V 316 Erw. 5a mit Hinweisen).</w:t>
      </w:r>
    </w:p>
    <w:p>
      <w:r>
        <w:t>Soweit der Beschwerdeführer im Übrigen auch eine Kür-</w:t>
      </w:r>
    </w:p>
    <w:p>
      <w:r>
        <w:t>zung des Taggeldes ab 8. September 1997 bemängelt, scheint</w:t>
      </w:r>
    </w:p>
    <w:p>
      <w:r>
        <w:t>er zu übersehen, dass ab diesem Zeitpunkt infolge Beginns</w:t>
      </w:r>
    </w:p>
    <w:p>
      <w:r>
        <w:t>der Umschulung zu Recht kein möglicher Verdienst mehr he-</w:t>
      </w:r>
    </w:p>
    <w:p>
      <w:r>
        <w:t>rangezogen und entsprechend keine Kürzung vorgenommen wur-</w:t>
      </w:r>
    </w:p>
    <w:p>
      <w:r>
        <w:t>de, was aus den bei den Akten liegenden Verfügungen betref-</w:t>
      </w:r>
    </w:p>
    <w:p>
      <w:r>
        <w:t>fend den Zeitraum ab 8. September 1997 ohne weiteres er-</w:t>
      </w:r>
    </w:p>
    <w:p>
      <w:r>
        <w:t>sichtlich ist.</w:t>
      </w:r>
    </w:p>
    <w:p>
      <w:r>
        <w:t>3.- In Bezug auf die Ablehnung des Begehrens auf Ver-</w:t>
      </w:r>
    </w:p>
    <w:p>
      <w:r>
        <w:t>zugszins kann auf die rechtskonforme Begründung im ange-</w:t>
      </w:r>
    </w:p>
    <w:p>
      <w:r>
        <w:t>fochtenen Entscheid verwiesen werden.</w:t>
      </w:r>
    </w:p>
    <w:p>
      <w:r>
        <w:t>4.- Inwiefern die Taggeldabrechnungen für das Jahr</w:t>
      </w:r>
    </w:p>
    <w:p>
      <w:r>
        <w:t>1998 falsch und fehlerhaft sein sollen, ist für das Eidge-</w:t>
      </w:r>
    </w:p>
    <w:p>
      <w:r>
        <w:t>nössische Versicherungsgericht anhand der vom Beschwerde-</w:t>
      </w:r>
    </w:p>
    <w:p>
      <w:r>
        <w:t>führer vorgenommenen Berechnung nicht nachvollziehbar. So</w:t>
      </w:r>
    </w:p>
    <w:p>
      <w:r>
        <w:t>wurde ihm für die Zeit vom 1. Januar bis 31. Juli 1998 zu-</w:t>
      </w:r>
    </w:p>
    <w:p>
      <w:r>
        <w:t>nächst ein Taggeld von Fr. 88.50 zugesprochen (und ausbe-</w:t>
      </w:r>
    </w:p>
    <w:p>
      <w:r>
        <w:t>zahlt), das mit Verfügung vom 2. Juli 1999 auf Fr. 106.50</w:t>
      </w:r>
    </w:p>
    <w:p>
      <w:r>
        <w:t>erhöht wurde. Insgesamt betrug der Anspruch für diese Zeit</w:t>
      </w:r>
    </w:p>
    <w:p>
      <w:r>
        <w:t>Fr. 22'578.- (212 x Fr. 106.50), wovon ihm bereits vor dem</w:t>
      </w:r>
    </w:p>
    <w:p>
      <w:r>
        <w:t>2. Juli 1999 Fr. 20'904 ausbezahlt worden sind. Demgegen-</w:t>
      </w:r>
    </w:p>
    <w:p>
      <w:r>
        <w:t>über weist die Auflistung des Beschwerdeführers für den</w:t>
      </w:r>
    </w:p>
    <w:p>
      <w:r>
        <w:t>gleichen Zeitraum ein Total von nur Fr. 13'166.- aus. Auch</w:t>
      </w:r>
    </w:p>
    <w:p>
      <w:r>
        <w:t>seine Summe der ab August bis Ende 1998 ausbezahlten Tag-</w:t>
      </w:r>
    </w:p>
    <w:p>
      <w:r>
        <w:t>gelder (Fr. 10'710.-) stimmt nicht mit den Angaben auf der</w:t>
      </w:r>
    </w:p>
    <w:p>
      <w:r>
        <w:t>diese Periode betreffenden Verfügung überein. Danach hatte</w:t>
      </w:r>
    </w:p>
    <w:p>
      <w:r>
        <w:t>er einen Anspruch von Fr. 16'294 (153 x Fr. 106.50), wovon</w:t>
      </w:r>
    </w:p>
    <w:p>
      <w:r>
        <w:t>Fr. 8540.- bereits bezogen waren. Es fehlen jegliche An-</w:t>
      </w:r>
    </w:p>
    <w:p>
      <w:r>
        <w:t>haltspunkte, wonach die von der IV-Stelle berechneten Be-</w:t>
      </w:r>
    </w:p>
    <w:p>
      <w:r>
        <w:t>träge nicht korrekt seien.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III.Dieses Urteil wird den Parteien, dem Verwaltungsge-</w:t>
      </w:r>
    </w:p>
    <w:p>
      <w:r>
        <w:t>richt des Kantons Bern, Sozialversicherungsrechtliche</w:t>
      </w:r>
    </w:p>
    <w:p>
      <w:r>
        <w:t>Abteilung, der Ausgleichskasse des Kantons Bern und</w:t>
      </w:r>
    </w:p>
    <w:p>
      <w:r>
        <w:t>dem Bundesamt für Sozialversicherung zugestellt.</w:t>
      </w:r>
    </w:p>
    <w:p>
      <w:r>
        <w:t>Luzern, 14. April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