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I_574/1999 vom 8. März 2000</w:t>
      </w:r>
    </w:p>
    <w:p>
      <w:r>
        <w:t>Bundesgericht, 2000-03-08, IT</w:t>
      </w:r>
    </w:p>
    <w:p>
      <w:r>
        <w:rPr>
          <w:b/>
        </w:rPr>
        <w:t xml:space="preserve">Quelle: </w:t>
      </w:r>
      <w:r>
        <w:t>https://mcp.opencaselaw.ch/entscheid/bger_I_574_1999</w:t>
      </w:r>
    </w:p>
    <w:p>
      <w:r>
        <w:t>FR: TF I_574/1999 du 8 mars 2000</w:t>
      </w:r>
    </w:p>
    <w:p>
      <w:r>
        <w:t>IT: TF I_574/1999 del 8 marzo 2000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ottobre 1998, concernente la carriera assicurativa in</w:t>
      </w:r>
    </w:p>
    <w:p>
      <w:r>
        <w:t>Italia del defunto marito.</w:t>
      </w:r>
    </w:p>
    <w:p>
      <w:r>
        <w:t>L'autorità giudiziaria di primo grado con giudizio del</w:t>
      </w:r>
    </w:p>
    <w:p>
      <w:r>
        <w:t>27 luglio 1999 respingeva il ricorso, rilevando che la fo-</w:t>
      </w:r>
    </w:p>
    <w:p>
      <w:r>
        <w:t>tocopia del nuovo attestato appariva difficilmente leggibi-</w:t>
      </w:r>
    </w:p>
    <w:p>
      <w:r>
        <w:t>le e inoltre in palese contraddizione con i due attestati</w:t>
      </w:r>
    </w:p>
    <w:p>
      <w:r>
        <w:t>concernenti la carriera assicurativa precedentemente pro-</w:t>
      </w:r>
    </w:p>
    <w:p>
      <w:r>
        <w:t>dotti.</w:t>
      </w:r>
    </w:p>
    <w:p>
      <w:r>
        <w:t>C.-Con il presente ricorso di diritto amministrativo</w:t>
      </w:r>
    </w:p>
    <w:p>
      <w:r>
        <w:t>Z._______, sempre tramite il Patronato X._______, ripropone</w:t>
      </w:r>
    </w:p>
    <w:p>
      <w:r>
        <w:t>le conclusioni di prima istanza. Produce un quarto</w:t>
      </w:r>
    </w:p>
    <w:p>
      <w:r>
        <w:t>attestato concernente la carriera assicurativa del defunto</w:t>
      </w:r>
    </w:p>
    <w:p>
      <w:r>
        <w:t>marito in Italia, datato 10 settembre 1999, contenente la</w:t>
      </w:r>
    </w:p>
    <w:p>
      <w:r>
        <w:t>seguente osservazione: "Il presente sostituisce i mod. E205</w:t>
      </w:r>
    </w:p>
    <w:p>
      <w:r>
        <w:t>precedenti ed è conforme al mod. E205 inviato il 08.10.98".</w:t>
      </w:r>
    </w:p>
    <w:p>
      <w:r>
        <w:t>Allega pure una lettera dell'INPS di C._______, in cui si</w:t>
      </w:r>
    </w:p>
    <w:p>
      <w:r>
        <w:t>ribadisce che quest'ultimo attestato sostituisce i prece-</w:t>
      </w:r>
    </w:p>
    <w:p>
      <w:r>
        <w:t>denti e ci si dichiara a disposizione per ogni ulteriore</w:t>
      </w:r>
    </w:p>
    <w:p>
      <w:r>
        <w:t>comunicazione.</w:t>
      </w:r>
    </w:p>
    <w:p>
      <w:r>
        <w:t>L'Ufficio AI per gli assicurati residenti all'estero</w:t>
      </w:r>
    </w:p>
    <w:p>
      <w:r>
        <w:t>postula di respingere il ricorso, rilevando che il documen-</w:t>
      </w:r>
    </w:p>
    <w:p>
      <w:r>
        <w:t>to prodotto non risponde alla legittima esigenza, espressa</w:t>
      </w:r>
    </w:p>
    <w:p>
      <w:r>
        <w:t>dal giudice di primo grado, di indicare in modo preciso an-</w:t>
      </w:r>
    </w:p>
    <w:p>
      <w:r>
        <w:t>che i motivi per i quali differisce dai precedenti certifi-</w:t>
      </w:r>
    </w:p>
    <w:p>
      <w:r>
        <w:t>cati del 17 novembre 1995 e del 4 agosto 1997.</w:t>
      </w:r>
    </w:p>
    <w:p>
      <w:r>
        <w:t>D i r i t t o :</w:t>
      </w:r>
    </w:p>
    <w:p>
      <w:r>
        <w:t>1.- a) La lite oggetto del presente giudizio verte</w:t>
      </w:r>
    </w:p>
    <w:p>
      <w:r>
        <w:t>unicamente sull'adempimento della condizione assicurativa</w:t>
      </w:r>
    </w:p>
    <w:p>
      <w:r>
        <w:t>al momento dell'insorgere dell'evento assicurato, il 19 di-</w:t>
      </w:r>
    </w:p>
    <w:p>
      <w:r>
        <w:t>cembre 1992. Non è infatti contestato che il defunto marito</w:t>
      </w:r>
    </w:p>
    <w:p>
      <w:r>
        <w:t>della ricorrente adempisse da quella data le condizioni ma-</w:t>
      </w:r>
    </w:p>
    <w:p>
      <w:r>
        <w:t>teriali che danno diritto a una rendita dell'assicurazione</w:t>
      </w:r>
    </w:p>
    <w:p>
      <w:r>
        <w:t>per l'invalidità svizzera.</w:t>
      </w:r>
    </w:p>
    <w:p>
      <w:r>
        <w:t>b) È quindi opportuno ricordare che per aver diritto</w:t>
      </w:r>
    </w:p>
    <w:p>
      <w:r>
        <w:t>alla rendita medesima il cittadino italiano residente in</w:t>
      </w:r>
    </w:p>
    <w:p>
      <w:r>
        <w:t>Italia deve adempiere cumulativamente tre presupposti, os-</w:t>
      </w:r>
    </w:p>
    <w:p>
      <w:r>
        <w:t>sia essere invalido ai sensi della legislazione svizzera</w:t>
      </w:r>
    </w:p>
    <w:p>
      <w:r>
        <w:t>( art. 4 e 28 LAI ), aver versato contributi assicurativi al-</w:t>
      </w:r>
    </w:p>
    <w:p>
      <w:r>
        <w:t>l'AVS/AI svizzera durante un anno intero almeno ( art. 36</w:t>
      </w:r>
    </w:p>
    <w:p>
      <w:r>
        <w:t>cpv. 1 LAI ) ed essere assicurato, all'insorgere dell'inva-</w:t>
      </w:r>
    </w:p>
    <w:p>
      <w:r>
        <w:t>lidità, o presso l'istituzione assicurativa elvetica ( art.</w:t>
      </w:r>
    </w:p>
    <w:p>
      <w:r>
        <w:t>6 cpv. 1 LAI ), o presso le assicurazioni sociali italiane</w:t>
      </w:r>
    </w:p>
    <w:p>
      <w:r>
        <w:t>(art. 8 lett. b della Convenzione italo-svizzera del 14 di-</w:t>
      </w:r>
    </w:p>
    <w:p>
      <w:r>
        <w:t>cembre 1962 relativa alla sicurezza sociale).</w:t>
      </w:r>
    </w:p>
    <w:p>
      <w:r>
        <w:t>Egli adempie quest'ultimo requisito quando sono stati</w:t>
      </w:r>
    </w:p>
    <w:p>
      <w:r>
        <w:t>versati contributi all'assicurazione obbligatoria, nella</w:t>
      </w:r>
    </w:p>
    <w:p>
      <w:r>
        <w:t>prosecuzione volontaria della stessa o nell'assicurazione</w:t>
      </w:r>
    </w:p>
    <w:p>
      <w:r>
        <w:t>facoltativa italiane (cifra 2 lett. a del Protocollo finale</w:t>
      </w:r>
    </w:p>
    <w:p>
      <w:r>
        <w:t>dell'Accordo aggiuntivo 4 luglio 1969 alla Convenzione ita-</w:t>
      </w:r>
    </w:p>
    <w:p>
      <w:r>
        <w:t>lo-svizzera relativa alla sicurezza sociale). Esso è pure</w:t>
      </w:r>
    </w:p>
    <w:p>
      <w:r>
        <w:t>realizzato durante i periodi assimilati secondo le disposi-</w:t>
      </w:r>
    </w:p>
    <w:p>
      <w:r>
        <w:t>zioni della legislazione italiana (cifra 2 lett. b del Pro-</w:t>
      </w:r>
    </w:p>
    <w:p>
      <w:r>
        <w:t>tocollo finale stesso) o nei periodi durante i quali egli</w:t>
      </w:r>
    </w:p>
    <w:p>
      <w:r>
        <w:t>ha diritto ad una pensione d'invalidità delle assicurazioni</w:t>
      </w:r>
    </w:p>
    <w:p>
      <w:r>
        <w:t>sociali italiane ( art. 1 del Protocollo aggiuntivo all'Ac-</w:t>
      </w:r>
    </w:p>
    <w:p>
      <w:r>
        <w:t>cordo aggiuntivo 4 luglio 1969).</w:t>
      </w:r>
    </w:p>
    <w:p>
      <w:r>
        <w:t>Secondo la giurisprudenza, il cittadino italiano è</w:t>
      </w:r>
    </w:p>
    <w:p>
      <w:r>
        <w:t>considerato iscritto alle assicurazioni sociali italiane se</w:t>
      </w:r>
    </w:p>
    <w:p>
      <w:r>
        <w:t>sono versati contributi all'assicurazione obbligatoria, vo-</w:t>
      </w:r>
    </w:p>
    <w:p>
      <w:r>
        <w:t>lontaria continuata o facoltativa italiane prima del veri-</w:t>
      </w:r>
    </w:p>
    <w:p>
      <w:r>
        <w:t>ficarsi dell'evento assicurato secondo il diritto svizzero</w:t>
      </w:r>
    </w:p>
    <w:p>
      <w:r>
        <w:t>o se sono stati accreditati e comprovati - sempre per il</w:t>
      </w:r>
    </w:p>
    <w:p>
      <w:r>
        <w:t>momento del verificarsi del rischio - periodi assimilati</w:t>
      </w:r>
    </w:p>
    <w:p>
      <w:r>
        <w:t>prima della resa della decisione amministrativa. Questa</w:t>
      </w:r>
    </w:p>
    <w:p>
      <w:r>
        <w:t>prassi intende impedire la costituzione con effetto retro-</w:t>
      </w:r>
    </w:p>
    <w:p>
      <w:r>
        <w:t>attivo di un rapporto assicurativo quando già si è realiz-</w:t>
      </w:r>
    </w:p>
    <w:p>
      <w:r>
        <w:t>zato l'evento assicurato giusta il diritto svizzero (cfr.</w:t>
      </w:r>
    </w:p>
    <w:p>
      <w:r>
        <w:t>DTF 112 V 95, 109 V 181 consid. 2a e 108 V 69).</w:t>
      </w:r>
    </w:p>
    <w:p>
      <w:r>
        <w:t>2.- a) Nel presente caso ci si trova in presenza di</w:t>
      </w:r>
    </w:p>
    <w:p>
      <w:r>
        <w:t>attestati concernenti la carriera assicurativa in Italia</w:t>
      </w:r>
    </w:p>
    <w:p>
      <w:r>
        <w:t>che, quando non sono manifestamente contraddittori, peccano</w:t>
      </w:r>
    </w:p>
    <w:p>
      <w:r>
        <w:t>quanto meno di precisione.</w:t>
      </w:r>
    </w:p>
    <w:p>
      <w:r>
        <w:t>Il primo attestato, rilasciato il 17 novembre 1995, si</w:t>
      </w:r>
    </w:p>
    <w:p>
      <w:r>
        <w:t>limita a indicare, in relazione all'anno 1992, che</w:t>
      </w:r>
    </w:p>
    <w:p>
      <w:r>
        <w:t>G._______ aveva assolto 36 periodi assicurativi di una</w:t>
      </w:r>
    </w:p>
    <w:p>
      <w:r>
        <w:t>settimana dal 1° gennaio al 31 dicembre, senza precisare</w:t>
      </w:r>
    </w:p>
    <w:p>
      <w:r>
        <w:t>esattamente i periodi settimanali, quanto meno quelli</w:t>
      </w:r>
    </w:p>
    <w:p>
      <w:r>
        <w:t>assolti nel mese di dicembre.</w:t>
      </w:r>
    </w:p>
    <w:p>
      <w:r>
        <w:t>Nel secondo attestato, datato 4 agosto 1997, vengono</w:t>
      </w:r>
    </w:p>
    <w:p>
      <w:r>
        <w:t>specificati mese per mese i periodi settimanali assolti.</w:t>
      </w:r>
    </w:p>
    <w:p>
      <w:r>
        <w:t>Per ognuno dei dodici mesi, risulta che i periodi di una</w:t>
      </w:r>
    </w:p>
    <w:p>
      <w:r>
        <w:t>settimana assolti sono tre, lasciando quindi ancora nel-</w:t>
      </w:r>
    </w:p>
    <w:p>
      <w:r>
        <w:t>l'incertezza la situazione esistente nel momento determi-</w:t>
      </w:r>
    </w:p>
    <w:p>
      <w:r>
        <w:t>nante, il 19 dicembre 1992.</w:t>
      </w:r>
    </w:p>
    <w:p>
      <w:r>
        <w:t>In un terzo certificato, dell'8 ottobre 1998, prodotto</w:t>
      </w:r>
    </w:p>
    <w:p>
      <w:r>
        <w:t>in fotocopia, si leggono a fatica tutt'altre precisazioni:</w:t>
      </w:r>
    </w:p>
    <w:p>
      <w:r>
        <w:t>il numero dei periodi settimanali assolti nel corso del</w:t>
      </w:r>
    </w:p>
    <w:p>
      <w:r>
        <w:t>1992 varierebbe da mese a mese. Nel mese di dicembre i pe-</w:t>
      </w:r>
    </w:p>
    <w:p>
      <w:r>
        <w:t>riodi assolti sarebbero quattro e non più soltanto tre. Non</w:t>
      </w:r>
    </w:p>
    <w:p>
      <w:r>
        <w:t>viene tuttavia data nessuna spiegazione che giustifichi</w:t>
      </w:r>
    </w:p>
    <w:p>
      <w:r>
        <w:t>queste variazioni.</w:t>
      </w:r>
    </w:p>
    <w:p>
      <w:r>
        <w:t>Infine, nel quarto attestato di data 10 settembre</w:t>
      </w:r>
    </w:p>
    <w:p>
      <w:r>
        <w:t>1999, prodotto con il presente ricorso, vengono confermati</w:t>
      </w:r>
    </w:p>
    <w:p>
      <w:r>
        <w:t>i periodi settimanali indicati nel terzo certificato, con</w:t>
      </w:r>
    </w:p>
    <w:p>
      <w:r>
        <w:t>l'ulteriore precisazione, peraltro sollecitata dal primo</w:t>
      </w:r>
    </w:p>
    <w:p>
      <w:r>
        <w:t>giudice: "Il presente sostituisce i mod. E205 precedenti ed</w:t>
      </w:r>
    </w:p>
    <w:p>
      <w:r>
        <w:t>è conforme al mod. E205 inviato il 08.10.98".</w:t>
      </w:r>
    </w:p>
    <w:p>
      <w:r>
        <w:t>b) Vero è che in questa sede è stato prodotto un nuovo</w:t>
      </w:r>
    </w:p>
    <w:p>
      <w:r>
        <w:t>attestato, in originale, e che nello stesso si dichiara</w:t>
      </w:r>
    </w:p>
    <w:p>
      <w:r>
        <w:t>espressamente che esso annulla tutti i precedenti. Sono</w:t>
      </w:r>
    </w:p>
    <w:p>
      <w:r>
        <w:t>tuttavia legittimi i dubbi manifestati dall'Ufficio AI nel-</w:t>
      </w:r>
    </w:p>
    <w:p>
      <w:r>
        <w:t>le proprie osservazioni al ricorso in assenza di spiegazio-</w:t>
      </w:r>
    </w:p>
    <w:p>
      <w:r>
        <w:t>ni plausibili che diano conto dei diversi cambiamenti o in</w:t>
      </w:r>
    </w:p>
    <w:p>
      <w:r>
        <w:t>mancanza di documenti d'appoggio, ad esempio fotocopie dei</w:t>
      </w:r>
    </w:p>
    <w:p>
      <w:r>
        <w:t>registri, delle ricevute di versamento o quant'altro, dai</w:t>
      </w:r>
    </w:p>
    <w:p>
      <w:r>
        <w:t>quali l'INPS di C._______ ha potuto ricostruire con</w:t>
      </w:r>
    </w:p>
    <w:p>
      <w:r>
        <w:t>esattezza la carriera assicurativa di G._______ nel corso</w:t>
      </w:r>
    </w:p>
    <w:p>
      <w:r>
        <w:t>del 1992, segnatamente del mese di dicembre.</w:t>
      </w:r>
    </w:p>
    <w:p>
      <w:r>
        <w:t>Tali incertezze non bastano però per respingere il ri-</w:t>
      </w:r>
    </w:p>
    <w:p>
      <w:r>
        <w:t>corso, pur garantendo l'Ufficio AI alla ricorrente la revi-</w:t>
      </w:r>
    </w:p>
    <w:p>
      <w:r>
        <w:t>sione della decisione "qualora l'INPS dovesse ulteriormente</w:t>
      </w:r>
    </w:p>
    <w:p>
      <w:r>
        <w:t>dare le dovute spiegazioni".</w:t>
      </w:r>
    </w:p>
    <w:p>
      <w:r>
        <w:t>Non si può infatti non tener conto della disponibilità</w:t>
      </w:r>
    </w:p>
    <w:p>
      <w:r>
        <w:t>a ogni ulteriore comunicazione manifestata dall'INPS di</w:t>
      </w:r>
    </w:p>
    <w:p>
      <w:r>
        <w:t>C._______ nello scritto del 10 settembre 1999, allegato al</w:t>
      </w:r>
    </w:p>
    <w:p>
      <w:r>
        <w:t>gravame, disponibilità che per altro verso è anche dovere</w:t>
      </w:r>
    </w:p>
    <w:p>
      <w:r>
        <w:t>di collaborazione tra amministrazioni nel quadro di accordi</w:t>
      </w:r>
    </w:p>
    <w:p>
      <w:r>
        <w:t>internazionali.</w:t>
      </w:r>
    </w:p>
    <w:p>
      <w:r>
        <w:t>Così stando le cose, appare opportuno annullare in or-</w:t>
      </w:r>
    </w:p>
    <w:p>
      <w:r>
        <w:t>dine la pronunzia di primo grado e con essa il provvedimen-</w:t>
      </w:r>
    </w:p>
    <w:p>
      <w:r>
        <w:t>to amministrativo tutelato e retrocedere gli atti all'ammi-</w:t>
      </w:r>
    </w:p>
    <w:p>
      <w:r>
        <w:t>nistrazione perché chiarisca direttamente con l'INPS di</w:t>
      </w:r>
    </w:p>
    <w:p>
      <w:r>
        <w:t>C._______ le ragioni dei mutamenti contenuti negli</w:t>
      </w:r>
    </w:p>
    <w:p>
      <w:r>
        <w:t>attestati concernenti la carriera assicurativa del defunto</w:t>
      </w:r>
    </w:p>
    <w:p>
      <w:r>
        <w:t>G._______, se del caso chiedendo che venga messa a</w:t>
      </w:r>
    </w:p>
    <w:p>
      <w:r>
        <w:t>disposizione almeno in fotocopia la documentazione sulla</w:t>
      </w:r>
    </w:p>
    <w:p>
      <w:r>
        <w:t>cui base sono stati ricostruiti ed estratti gli attestati</w:t>
      </w:r>
    </w:p>
    <w:p>
      <w:r>
        <w:t>medesimi. Rimanesse infruttuoso anche questo estremo</w:t>
      </w:r>
    </w:p>
    <w:p>
      <w:r>
        <w:t>tentativo, allora l'amministrazione non potrà far altro che</w:t>
      </w:r>
    </w:p>
    <w:p>
      <w:r>
        <w:t>respingere nuovamente la domanda.</w:t>
      </w:r>
    </w:p>
    <w:p>
      <w:r>
        <w:t>3.- Trattandosi in concreto di una lite avente per og-</w:t>
      </w:r>
    </w:p>
    <w:p>
      <w:r>
        <w:t>getto l'assegnazione di prestazioni assicurative, la proce-</w:t>
      </w:r>
    </w:p>
    <w:p>
      <w:r>
        <w:t>dura è gratuita ( art. 134 OG ). Vincente in causa, la ricor-</w:t>
      </w:r>
    </w:p>
    <w:p>
      <w:r>
        <w:t>rente, assistita da un patronato, ha, in virtù di una re-</w:t>
      </w:r>
    </w:p>
    <w:p>
      <w:r>
        <w:t>cente giurisprudenza (sentenza inedita del 19 novembre 1998</w:t>
      </w:r>
    </w:p>
    <w:p>
      <w:r>
        <w:t>in re G., I 336/97), diritto a un'indennità per le spese</w:t>
      </w:r>
    </w:p>
    <w:p>
      <w:r>
        <w:t>ripetibili della sede federale, le quali saranno poste a</w:t>
      </w:r>
    </w:p>
    <w:p>
      <w:r>
        <w:t>carico dell'Ufficio soccombente ( art. 159 e 135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