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I_526/1999 vom 13. April 2000</w:t>
      </w:r>
    </w:p>
    <w:p>
      <w:r>
        <w:t>Bundesgericht, 2000-04-13, FR</w:t>
      </w:r>
    </w:p>
    <w:p>
      <w:r>
        <w:rPr>
          <w:b/>
        </w:rPr>
        <w:t xml:space="preserve">Quelle: </w:t>
      </w:r>
      <w:r>
        <w:t>https://mcp.opencaselaw.ch/entscheid/bger_I_526_1999</w:t>
      </w:r>
    </w:p>
    <w:p>
      <w:r>
        <w:t>FR: TF I_526/1999 du 13 avril 2000</w:t>
      </w:r>
    </w:p>
    <w:p>
      <w:r>
        <w:t>IT: TF I_526/1999 del 13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Par sa lettre du 13 novembre 1997, adressée à</w:t>
      </w:r>
    </w:p>
    <w:p>
      <w:r>
        <w:t>la juridiction cantonale, le représentant de K.________ a</w:t>
      </w:r>
    </w:p>
    <w:p>
      <w:r>
        <w:t>requis une prolongation du délai pour recourir contre la</w:t>
      </w:r>
    </w:p>
    <w:p>
      <w:r>
        <w:t>décision administrative du 16 octobre 1997. La juridiction</w:t>
      </w:r>
    </w:p>
    <w:p>
      <w:r>
        <w:t>cantonale a donné suite à cette requête, en prolongeant le</w:t>
      </w:r>
    </w:p>
    <w:p>
      <w:r>
        <w:t>délai de recours jusqu'au 16 décembre 1997. Le 15 décembre</w:t>
      </w:r>
    </w:p>
    <w:p>
      <w:r>
        <w:t>précédent, le prénommé a déposé un mémoire (adressé par</w:t>
      </w:r>
    </w:p>
    <w:p>
      <w:r>
        <w:t>erreur à l'office AI) satisfaisant aux conditions légales</w:t>
      </w:r>
    </w:p>
    <w:p>
      <w:r>
        <w:t>(art. 85 al. 2 let. b, 1ère phrase, LAVS, en relation avec</w:t>
      </w:r>
    </w:p>
    <w:p>
      <w:r>
        <w:t>l' art. 69 LAI ).</w:t>
      </w:r>
    </w:p>
    <w:p>
      <w:r>
        <w:t>b) Selon l'art. 84 al. 1, 1ère phrase, LAVS en liaison</w:t>
      </w:r>
    </w:p>
    <w:p>
      <w:r>
        <w:t>avec l' art. 69 LAI , les intéressés peuvent interjeter re-</w:t>
      </w:r>
    </w:p>
    <w:p>
      <w:r>
        <w:t>cours contre une décision dans les 30 jours à compter de sa</w:t>
      </w:r>
    </w:p>
    <w:p>
      <w:r>
        <w:t>notification. Les décisions passent en force de chose jugée</w:t>
      </w:r>
    </w:p>
    <w:p>
      <w:r>
        <w:t>lorsqu'elles n'ont pas fait l'objet d'un recours en temps</w:t>
      </w:r>
    </w:p>
    <w:p>
      <w:r>
        <w:t>utile ( art. 97 al. 1 LAVS , en relation avec l' art. 81 LAI ).</w:t>
      </w:r>
    </w:p>
    <w:p>
      <w:r>
        <w:t>La procédure cantonale est régie exclusivement par les</w:t>
      </w:r>
    </w:p>
    <w:p>
      <w:r>
        <w:t>art. 20 à 24 PA en ce qui concerne la computation, l'obser-</w:t>
      </w:r>
    </w:p>
    <w:p>
      <w:r>
        <w:t>vation et la prolongation des délais ( art. 96 LAVS , en</w:t>
      </w:r>
    </w:p>
    <w:p>
      <w:r>
        <w:t>liaison avec l' art. 81 LAI ; ATF 110 V 37 consid. 2 et les</w:t>
      </w:r>
    </w:p>
    <w:p>
      <w:r>
        <w:t>références). Le délai pour recourir commence à courir le</w:t>
      </w:r>
    </w:p>
    <w:p>
      <w:r>
        <w:t>lendemain de la communication ( art. 20 al. 1 PA ). En tant</w:t>
      </w:r>
    </w:p>
    <w:p>
      <w:r>
        <w:t>que délai légal, il ne peut pas être prolongé ( art. 22</w:t>
      </w:r>
    </w:p>
    <w:p>
      <w:r>
        <w:t>al. 1 PA ).</w:t>
      </w:r>
    </w:p>
    <w:p>
      <w:r>
        <w:t>c) Vu ce qui précède, la juridiction cantonale aurait</w:t>
      </w:r>
    </w:p>
    <w:p>
      <w:r>
        <w:t>dû, en principe, déclarer irrecevable le recours formé le</w:t>
      </w:r>
    </w:p>
    <w:p>
      <w:r>
        <w:t>15 décembre 1997, soit après l'expiration du délai de</w:t>
      </w:r>
    </w:p>
    <w:p>
      <w:r>
        <w:t>30 jours pour recourir contre la décision entreprise, noti-</w:t>
      </w:r>
    </w:p>
    <w:p>
      <w:r>
        <w:t>fiée le 25 octobre 1997. Toutefois, bien que la prolonga-</w:t>
      </w:r>
    </w:p>
    <w:p>
      <w:r>
        <w:t>tion du délai en cause par le juge soit contraire à la loi,</w:t>
      </w:r>
    </w:p>
    <w:p>
      <w:r>
        <w:t>la bonne foi de l'intéressé doit être protégée (en ce qui</w:t>
      </w:r>
    </w:p>
    <w:p>
      <w:r>
        <w:t>concerne la prolongation d'un délai légal par une caisse de</w:t>
      </w:r>
    </w:p>
    <w:p>
      <w:r>
        <w:t>compensation, cf. ATF 97 V 188 ), d'autant qu'en l'occurren-</w:t>
      </w:r>
    </w:p>
    <w:p>
      <w:r>
        <w:t>ce, la juridiction cantonale est entrée en matière sur le</w:t>
      </w:r>
    </w:p>
    <w:p>
      <w:r>
        <w:t>recours.</w:t>
      </w:r>
    </w:p>
    <w:p>
      <w:r>
        <w:rPr>
          <w:b/>
        </w:rPr>
        <w:t>E. 2</w:t>
      </w:r>
    </w:p>
    <w:p>
      <w:r>
        <w:t>a) La juridiction cantonale a annulé la décision</w:t>
      </w:r>
    </w:p>
    <w:p>
      <w:r>
        <w:t>par laquelle l'office AI avait dénié à K.________ le droit</w:t>
      </w:r>
    </w:p>
    <w:p>
      <w:r>
        <w:t>à une rente d'invalidité, et elle a renvoyé la cause à</w:t>
      </w:r>
    </w:p>
    <w:p>
      <w:r>
        <w:t>l'administration "pour nouvelle décision". Elle a</w:t>
      </w:r>
    </w:p>
    <w:p>
      <w:r>
        <w:t>considéré, en résumé, que "les conditions d'assurance</w:t>
      </w:r>
    </w:p>
    <w:p>
      <w:r>
        <w:t>(étaient) réalisées", dans la mesure où "la survenance de</w:t>
      </w:r>
    </w:p>
    <w:p>
      <w:r>
        <w:t>l'invalidité (devait) être fixée à 1978, soit plus d'un an</w:t>
      </w:r>
    </w:p>
    <w:p>
      <w:r>
        <w:t>après (l') entrée en Suisse (du prénommé) le 14 juin 1976".</w:t>
      </w:r>
    </w:p>
    <w:p>
      <w:r>
        <w:t>On doit donc inférer de cette motivation que les premiers</w:t>
      </w:r>
    </w:p>
    <w:p>
      <w:r>
        <w:t>juges ont reconnu à l'intéressé le droit à une rente d'in-</w:t>
      </w:r>
    </w:p>
    <w:p>
      <w:r>
        <w:t>validité extraordinaire, en sa qualité de ressortissant</w:t>
      </w:r>
    </w:p>
    <w:p>
      <w:r>
        <w:t>étranger âgé, lors de la survenance de l'invalidité, de</w:t>
      </w:r>
    </w:p>
    <w:p>
      <w:r>
        <w:t>moins de 20 ans révolus, ayant son domicile et sa résidence</w:t>
      </w:r>
    </w:p>
    <w:p>
      <w:r>
        <w:t>habituelle en Suisse et résidant, à ce moment-là, depuis</w:t>
      </w:r>
    </w:p>
    <w:p>
      <w:r>
        <w:t>une année au moins sans interruption dans ce pays (art. 9</w:t>
      </w:r>
    </w:p>
    <w:p>
      <w:r>
        <w:t>al. 3 let. b, en relation avec les art. 6 al. 1 et 39 al. 3</w:t>
      </w:r>
    </w:p>
    <w:p>
      <w:r>
        <w:t>LAI).</w:t>
      </w:r>
    </w:p>
    <w:p>
      <w:r>
        <w:t>b) Les étrangers ont droit aux prestations de l'assu-</w:t>
      </w:r>
    </w:p>
    <w:p>
      <w:r>
        <w:t>rance-invalidité s'ils sont assurés lors de la survenance</w:t>
      </w:r>
    </w:p>
    <w:p>
      <w:r>
        <w:t>de l'invalidité ( art. 6 al. 1 LAI ), et cela aussi longtemps</w:t>
      </w:r>
    </w:p>
    <w:p>
      <w:r>
        <w:t>qu'ils conservent leur domicile et leur résidence habituel-</w:t>
      </w:r>
    </w:p>
    <w:p>
      <w:r>
        <w:t>le en Suisse et, sous réserve de l' art. 9 al. 3 LAI , pour</w:t>
      </w:r>
    </w:p>
    <w:p>
      <w:r>
        <w:t>autant qu'ils comptent, lors de la survenance de l'invali-</w:t>
      </w:r>
    </w:p>
    <w:p>
      <w:r>
        <w:t>dité, au moins une année entière de cotisations ou dix</w:t>
      </w:r>
    </w:p>
    <w:p>
      <w:r>
        <w:t>années de résidence ininterrompue en Suisse ( art. 6 al. 2</w:t>
      </w:r>
    </w:p>
    <w:p>
      <w:r>
        <w:t>LAI , dans sa teneur en vigueur depuis le 1er janvier 1997).</w:t>
      </w:r>
    </w:p>
    <w:p>
      <w:r>
        <w:t>Demeurent toutefois réservées les dispositions déroga-</w:t>
      </w:r>
    </w:p>
    <w:p>
      <w:r>
        <w:t>toires des conventions bilatérales de sécurité sociale</w:t>
      </w:r>
    </w:p>
    <w:p>
      <w:r>
        <w:t>conclues par la Suisse avec un certain nombre d'Etats pour</w:t>
      </w:r>
    </w:p>
    <w:p>
      <w:r>
        <w:t>leurs ressortissants respectifs. En l'occurrence, la Suisse</w:t>
      </w:r>
    </w:p>
    <w:p>
      <w:r>
        <w:t>n'a toutefois pas conclu de convention de sécurité sociale</w:t>
      </w:r>
    </w:p>
    <w:p>
      <w:r>
        <w:t>avec le pays d'origine de l'intimé.</w:t>
      </w:r>
    </w:p>
    <w:p>
      <w:r>
        <w:t>Ont droit à une rente extraordinaire les invalides</w:t>
      </w:r>
    </w:p>
    <w:p>
      <w:r>
        <w:t>étrangers et apatrides qui remplissaient comme enfants les</w:t>
      </w:r>
    </w:p>
    <w:p>
      <w:r>
        <w:t>conditions fixées à l' art. 9 al. 3 LAI (art. 39 al. 3 en</w:t>
      </w:r>
    </w:p>
    <w:p>
      <w:r>
        <w:t>relation avec l' art. 6 al. 1 LAI ). Selon l' art. 9 al. 3 LAI</w:t>
      </w:r>
    </w:p>
    <w:p>
      <w:r>
        <w:t>(dans sa version - applicable en l'occurrence [cf. al. 3</w:t>
      </w:r>
    </w:p>
    <w:p>
      <w:r>
        <w:t>des dispositions transitoires relatives à la modification</w:t>
      </w:r>
    </w:p>
    <w:p>
      <w:r>
        <w:t>de la LAI dans le cadre de la 10e révision de l'AVS] - en</w:t>
      </w:r>
    </w:p>
    <w:p>
      <w:r>
        <w:t>vigueur depuis le 1er janvier 1997), les étrangers âgés de</w:t>
      </w:r>
    </w:p>
    <w:p>
      <w:r>
        <w:t>moins de 20 ans révolus et qui ont leur domicile et leur</w:t>
      </w:r>
    </w:p>
    <w:p>
      <w:r>
        <w:t>résidence habituelle en Suisse ont droit aux mesures de</w:t>
      </w:r>
    </w:p>
    <w:p>
      <w:r>
        <w:t>réadaptation s'ils sont nés invalides en Suisse ou si, lors</w:t>
      </w:r>
    </w:p>
    <w:p>
      <w:r>
        <w:t>de la survenance de l'invalidité, ils résident en Suisse</w:t>
      </w:r>
    </w:p>
    <w:p>
      <w:r>
        <w:t>sans interruption depuis une année au moins ou depuis leur</w:t>
      </w:r>
    </w:p>
    <w:p>
      <w:r>
        <w:t>naissance (let. b).</w:t>
      </w:r>
    </w:p>
    <w:p>
      <w:r>
        <w:t>c) En l'espèce, l'intimé, qui a eu 20 ans le 28 août</w:t>
      </w:r>
    </w:p>
    <w:p>
      <w:r>
        <w:t>1978, est entré en Suisse le 14 juin 1976 et a quitté ce</w:t>
      </w:r>
    </w:p>
    <w:p>
      <w:r>
        <w:t>pays le 6 juillet 1977, pour n'y revenir que le 30 avril</w:t>
      </w:r>
    </w:p>
    <w:p>
      <w:r>
        <w:t>1980. Cela étant, le seul fait que, selon les premiers</w:t>
      </w:r>
    </w:p>
    <w:p>
      <w:r>
        <w:t>juges, l'invalidité est survenue en 1978 ne permet pas de</w:t>
      </w:r>
    </w:p>
    <w:p>
      <w:r>
        <w:t>conclure à l'existence d'un droit à une rente extraordinai-</w:t>
      </w:r>
    </w:p>
    <w:p>
      <w:r>
        <w:t>re, puisque à cette époque-là, l'intimé ne résidait pas en</w:t>
      </w:r>
    </w:p>
    <w:p>
      <w:r>
        <w:t>Suisse.</w:t>
      </w:r>
    </w:p>
    <w:p>
      <w:r>
        <w:t>Par ailleurs, on peut exclure que l'invalidité soit</w:t>
      </w:r>
    </w:p>
    <w:p>
      <w:r>
        <w:t>survenue durant la période du 14 juin 1977 (date à partir</w:t>
      </w:r>
    </w:p>
    <w:p>
      <w:r>
        <w:t>de laquelle la condition d'une année de résidence ininter-</w:t>
      </w:r>
    </w:p>
    <w:p>
      <w:r>
        <w:t>rompue en Suisse était réalisée) au 6 juillet suivant (date</w:t>
      </w:r>
    </w:p>
    <w:p>
      <w:r>
        <w:t>du départ de Suisse). A cette époque, l'intimé venait de</w:t>
      </w:r>
    </w:p>
    <w:p>
      <w:r>
        <w:t>s'inscrire dans un collège en Angleterre, dont il a suivi</w:t>
      </w:r>
    </w:p>
    <w:p>
      <w:r>
        <w:t>l'enseignement durant les années 1977 et 1978 et ne pou-</w:t>
      </w:r>
    </w:p>
    <w:p>
      <w:r>
        <w:t>vait, pour ce motif, être considéré comme un assuré invali-</w:t>
      </w:r>
    </w:p>
    <w:p>
      <w:r>
        <w:t>de ou menacé d'une invalidité imminente au sens de l' art. 8</w:t>
      </w:r>
    </w:p>
    <w:p>
      <w:r>
        <w:t>al. 1 LAI .</w:t>
      </w:r>
    </w:p>
    <w:p>
      <w:r>
        <w:t>Cela étant, l'intimé ne satisfaisait pas aux condi-</w:t>
      </w:r>
    </w:p>
    <w:p>
      <w:r>
        <w:t>tions du droit aux mesures de réadaptation lorsqu'il était</w:t>
      </w:r>
    </w:p>
    <w:p>
      <w:r>
        <w:t>enfant, ce qui suffit en l'occurrence pour exclure le</w:t>
      </w:r>
    </w:p>
    <w:p>
      <w:r>
        <w:t>droit à une rente extraordinaire d'invalidité ( art. 39</w:t>
      </w:r>
    </w:p>
    <w:p>
      <w:r>
        <w:t>al. 3 LAI a contrario).</w:t>
      </w:r>
    </w:p>
    <w:p>
      <w:r>
        <w:rPr>
          <w:b/>
        </w:rPr>
        <w:t>E. 3</w:t>
      </w:r>
    </w:p>
    <w:p>
      <w:r>
        <w:t>a) Ont droit aux rentes ordinaires les assurés</w:t>
      </w:r>
    </w:p>
    <w:p>
      <w:r>
        <w:t>qui, lors de la survenance de l'invalidité, comptent une</w:t>
      </w:r>
    </w:p>
    <w:p>
      <w:r>
        <w:t>année entière au moins de cotisations ( art. 36 al. 1 LAI ).</w:t>
      </w:r>
    </w:p>
    <w:p>
      <w:r>
        <w:t>Selon l' art. 36 al. 2 LAI , les dispositions de la LAVS sont</w:t>
      </w:r>
    </w:p>
    <w:p>
      <w:r>
        <w:t>(sous réserve de l' art. 36 al. 3 LAI ) applicables par ana-</w:t>
      </w:r>
    </w:p>
    <w:p>
      <w:r>
        <w:t>logie au calcul des rentes ordinaires (voir à ce propos ATF</w:t>
      </w:r>
    </w:p>
    <w:p>
      <w:r>
        <w:t>124 V 159); le Conseil fédéral peut édicter des prescrip-</w:t>
      </w:r>
    </w:p>
    <w:p>
      <w:r>
        <w:t>tions complémentaires. Selon l' art. 32 al. 1 RAI en corré-</w:t>
      </w:r>
    </w:p>
    <w:p>
      <w:r>
        <w:t>lation avec les art. 50 RAVS et 29ter al. 2 LAVS, une année</w:t>
      </w:r>
    </w:p>
    <w:p>
      <w:r>
        <w:t>de cotisations est entière lorsqu'une personne a été assu-</w:t>
      </w:r>
    </w:p>
    <w:p>
      <w:r>
        <w:t>rée au sens des art. 1er ou 2 LAVS pendant plus de onze</w:t>
      </w:r>
    </w:p>
    <w:p>
      <w:r>
        <w:t>mois au total et que, pendant ce temps-là, soit elle a</w:t>
      </w:r>
    </w:p>
    <w:p>
      <w:r>
        <w:t>versé la cotisation minimale (variante I), soit son con-</w:t>
      </w:r>
    </w:p>
    <w:p>
      <w:r>
        <w:t>joint au sens de l' art. 3 al. 3 LAVS a versé au moins le</w:t>
      </w:r>
    </w:p>
    <w:p>
      <w:r>
        <w:t>double de la cotisation minimale (variante II) ou, enfin,</w:t>
      </w:r>
    </w:p>
    <w:p>
      <w:r>
        <w:t>elle peut se prévaloir de bonifications pour tâches éduca-</w:t>
      </w:r>
    </w:p>
    <w:p>
      <w:r>
        <w:t>tives ou pour tâches d'assistance (variante III).</w:t>
      </w:r>
    </w:p>
    <w:p>
      <w:r>
        <w:t>b) Lorsque le cas d'assurance (invalidité) est survenu</w:t>
      </w:r>
    </w:p>
    <w:p>
      <w:r>
        <w:t>avant le 1er janvier 1997 et que le droit à une rente a été</w:t>
      </w:r>
    </w:p>
    <w:p>
      <w:r>
        <w:t>refusé à un requérant étranger (ressortissant d'un Etat</w:t>
      </w:r>
    </w:p>
    <w:p>
      <w:r>
        <w:t>avec lequel la Suisse n'a pas conclu de convention de sécu-</w:t>
      </w:r>
    </w:p>
    <w:p>
      <w:r>
        <w:t>rité sociale), parce qu'il ne ne comptait pas dix années</w:t>
      </w:r>
    </w:p>
    <w:p>
      <w:r>
        <w:t>entières de cotisations ou quinze années ininterrompues de</w:t>
      </w:r>
    </w:p>
    <w:p>
      <w:r>
        <w:t>domicile en Suisse, cette personne peut désormais prétendre</w:t>
      </w:r>
    </w:p>
    <w:p>
      <w:r>
        <w:t>une telle rente si elle remplit les conditions prévues par</w:t>
      </w:r>
    </w:p>
    <w:p>
      <w:r>
        <w:t>le nouveau droit ( art. 6 al. 2 LAI ), en particulier la</w:t>
      </w:r>
    </w:p>
    <w:p>
      <w:r>
        <w:t>condition d'une durée minimale de cotisations d'une année</w:t>
      </w:r>
    </w:p>
    <w:p>
      <w:r>
        <w:t>lors de la survenance de l'invalidité (arrêt S. du</w:t>
      </w:r>
    </w:p>
    <w:p>
      <w:r>
        <w:t>25 janvier 2000, destiné à la publication, I 132/99).</w:t>
      </w:r>
    </w:p>
    <w:p>
      <w:r>
        <w:t>Il est bien sûr nécessaire, conformément à la règle</w:t>
      </w:r>
    </w:p>
    <w:p>
      <w:r>
        <w:t>générale de l' art. 6 al. 1 LAI , valable aussi bien pour les</w:t>
      </w:r>
    </w:p>
    <w:p>
      <w:r>
        <w:t>ressortissants suisses et étrangers, que la personne ait</w:t>
      </w:r>
    </w:p>
    <w:p>
      <w:r>
        <w:t>été assurée, par exemple à raison de son domicile en Suisse</w:t>
      </w:r>
    </w:p>
    <w:p>
      <w:r>
        <w:t>( art. 1er al. 1 let. a LAVS en corrélation avec l' art. 1er</w:t>
      </w:r>
    </w:p>
    <w:p>
      <w:r>
        <w:t>LAI ), au moment de la survenance de l'invalidité.</w:t>
      </w:r>
    </w:p>
    <w:p>
      <w:r>
        <w:t>c) En l'espèce, il ressort des comptes individuels des</w:t>
      </w:r>
    </w:p>
    <w:p>
      <w:r>
        <w:t>cotisations versées par l'intéressé que la durée de cotisa-</w:t>
      </w:r>
    </w:p>
    <w:p>
      <w:r>
        <w:t>tion minimale (variante I : plus de onze mois) a été ac-</w:t>
      </w:r>
    </w:p>
    <w:p>
      <w:r>
        <w:t>complie au mois de janvier 1983, les variantes II et III</w:t>
      </w:r>
    </w:p>
    <w:p>
      <w:r>
        <w:t>n'entrant pas en ligne de compte en l'occurrence.</w:t>
      </w:r>
    </w:p>
    <w:p>
      <w:r>
        <w:rPr>
          <w:b/>
        </w:rPr>
        <w:t>E. 4</w:t>
      </w:r>
    </w:p>
    <w:p>
      <w:r>
        <w:t>Il convient donc de déterminer le moment de la</w:t>
      </w:r>
    </w:p>
    <w:p>
      <w:r>
        <w:t>survenance de l'invalidité.</w:t>
      </w:r>
    </w:p>
    <w:p>
      <w:r>
        <w:t>a) Selon l' art. 4 al. 2 LAI , l'invalidité est réputée</w:t>
      </w:r>
    </w:p>
    <w:p>
      <w:r>
        <w:t>survenue dès qu'elle est, par sa nature et sa gravité,</w:t>
      </w:r>
    </w:p>
    <w:p>
      <w:r>
        <w:t>propre à ouvrir droit aux prestations entrant en considéra-</w:t>
      </w:r>
    </w:p>
    <w:p>
      <w:r>
        <w:t>tion. Ce moment doit être déterminé objectivement, d'après</w:t>
      </w:r>
    </w:p>
    <w:p>
      <w:r>
        <w:t>l'état de santé; des facteurs externes fortuits n'ont pas</w:t>
      </w:r>
    </w:p>
    <w:p>
      <w:r>
        <w:t>d'importance. Il ne dépend en particulier ni de la date à</w:t>
      </w:r>
    </w:p>
    <w:p>
      <w:r>
        <w:t>laquelle une demande a été présentée, ni de celle à partir</w:t>
      </w:r>
    </w:p>
    <w:p>
      <w:r>
        <w:t>de laquelle une prestation a été requise, et ne coïncide</w:t>
      </w:r>
    </w:p>
    <w:p>
      <w:r>
        <w:t>pas non plus nécessairement avec le moment où l'assuré</w:t>
      </w:r>
    </w:p>
    <w:p>
      <w:r>
        <w:t>apprend, pour la première fois, que l'atteinte à sa santé</w:t>
      </w:r>
    </w:p>
    <w:p>
      <w:r>
        <w:t>peut ouvrir droit à des prestations d'assurance (ATF</w:t>
      </w:r>
    </w:p>
    <w:p>
      <w:r>
        <w:t>118 V 82 consid. 3a et les références; arrêt S. du</w:t>
      </w:r>
    </w:p>
    <w:p>
      <w:r>
        <w:t>25 janvier 2000, I 132/99, déjà cité).</w:t>
      </w:r>
    </w:p>
    <w:p>
      <w:r>
        <w:t>S'agissant du droit à une rente, la survenance de</w:t>
      </w:r>
    </w:p>
    <w:p>
      <w:r>
        <w:t>l'invalidité se situe au moment où celui-ci prend naissan-</w:t>
      </w:r>
    </w:p>
    <w:p>
      <w:r>
        <w:t>ce, conformément à l' art. 29 al. 1 LAI , soit dès que l'as-</w:t>
      </w:r>
    </w:p>
    <w:p>
      <w:r>
        <w:t>suré présente une incapacité de gain durable de 40 pour</w:t>
      </w:r>
    </w:p>
    <w:p>
      <w:r>
        <w:t>cent au moins (variante I) ou dès qu'il a présenté, en</w:t>
      </w:r>
    </w:p>
    <w:p>
      <w:r>
        <w:t>moyenne, une incapacité de travail de 40 pour cent au moins</w:t>
      </w:r>
    </w:p>
    <w:p>
      <w:r>
        <w:t>pendant une année sans interruption notable (variante II),</w:t>
      </w:r>
    </w:p>
    <w:p>
      <w:r>
        <w:t>mais au plus tôt le 1er jour du mois qui suit le dix-hui-</w:t>
      </w:r>
    </w:p>
    <w:p>
      <w:r>
        <w:t>tième anniversaire de l'assuré ( art. 29 al. 2 LAI ; RCC 1984</w:t>
      </w:r>
    </w:p>
    <w:p>
      <w:r>
        <w:t>p. 464 sv.).</w:t>
      </w:r>
    </w:p>
    <w:p>
      <w:r>
        <w:t>b) En l'espèce, il n'est pas possible, sur la base des</w:t>
      </w:r>
    </w:p>
    <w:p>
      <w:r>
        <w:t>renseignements d'ordre médical et économique ressortant du</w:t>
      </w:r>
    </w:p>
    <w:p>
      <w:r>
        <w:t>dossier, de savoir si l'invalidité est survenue après le</w:t>
      </w:r>
    </w:p>
    <w:p>
      <w:r>
        <w:t>mois de janvier 1983, époque à laquelle a été accomplie la</w:t>
      </w:r>
    </w:p>
    <w:p>
      <w:r>
        <w:t>durée de cotisation minimale prescrite. Le docteur</w:t>
      </w:r>
    </w:p>
    <w:p>
      <w:r>
        <w:t>R.________ a indiqué que l'atteinte à la santé (schizophré-</w:t>
      </w:r>
    </w:p>
    <w:p>
      <w:r>
        <w:t>nie paranoïde chronique avec exacerbation aiguë) était</w:t>
      </w:r>
    </w:p>
    <w:p>
      <w:r>
        <w:t>apparue lorsque l'intimé avait 16 ans, c'est-à-dire en</w:t>
      </w:r>
    </w:p>
    <w:p>
      <w:r>
        <w:t>1974, et qu'elle avait entraîné une incapacité entière de</w:t>
      </w:r>
    </w:p>
    <w:p>
      <w:r>
        <w:t>travail à partir du mois d'avril 1981 (rapport du 20 juin</w:t>
      </w:r>
    </w:p>
    <w:p>
      <w:r>
        <w:t>1996). Quant au docteur M.________, spécialiste en</w:t>
      </w:r>
    </w:p>
    <w:p>
      <w:r>
        <w:t>psychiatrie et psychothérapie, et médecin traitant de</w:t>
      </w:r>
    </w:p>
    <w:p>
      <w:r>
        <w:t>l'intimé, il a attesté que l'apparition de ces troubles</w:t>
      </w:r>
    </w:p>
    <w:p>
      <w:r>
        <w:t>remontait à 1978, entraînant une incapacité totale de</w:t>
      </w:r>
    </w:p>
    <w:p>
      <w:r>
        <w:t>travail depuis le mois de mai 1984 (rapports des 30 mai</w:t>
      </w:r>
    </w:p>
    <w:p>
      <w:r>
        <w:t>1996 et 29 juillet 1998). Enfin, invité à se déterminer sur</w:t>
      </w:r>
    </w:p>
    <w:p>
      <w:r>
        <w:t>ces avis médicaux, le docteur C.________, médecin-conseil</w:t>
      </w:r>
    </w:p>
    <w:p>
      <w:r>
        <w:t>de l'office AI, a indiqué que les troubles en cause ont</w:t>
      </w:r>
    </w:p>
    <w:p>
      <w:r>
        <w:t>entraîné une diminution importante et durable de la</w:t>
      </w:r>
    </w:p>
    <w:p>
      <w:r>
        <w:t>"capacité de gain" dès leur apparition en 1974 (rapport du</w:t>
      </w:r>
    </w:p>
    <w:p>
      <w:r>
        <w:rPr>
          <w:b/>
        </w:rPr>
        <w:t>E. 5</w:t>
      </w:r>
    </w:p>
    <w:p>
      <w:r>
        <w:t>Selon l' art. 134 OJ , la procédure en matière d'oc-</w:t>
      </w:r>
    </w:p>
    <w:p>
      <w:r>
        <w:t>troi ou de refus de prestations d'assurance est en principe</w:t>
      </w:r>
    </w:p>
    <w:p>
      <w:r>
        <w:t>gratuite.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