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I_164/1999 vom 20. März 2000</w:t>
      </w:r>
    </w:p>
    <w:p>
      <w:r>
        <w:t>Bundesgericht, 2000-03-20, DE</w:t>
      </w:r>
    </w:p>
    <w:p>
      <w:r>
        <w:rPr>
          <w:b/>
        </w:rPr>
        <w:t xml:space="preserve">Quelle: </w:t>
      </w:r>
      <w:r>
        <w:t>https://mcp.opencaselaw.ch/entscheid/bger_I_164_1999</w:t>
      </w:r>
    </w:p>
    <w:p>
      <w:r>
        <w:t>FR: TF I_164/1999 du 20 mars 2000</w:t>
      </w:r>
    </w:p>
    <w:p>
      <w:r>
        <w:t>IT: TF I_164/1999 del 20 marzo 2000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Brustwirbels mit Blasen- und Darmlähmung sowie seit ca.</w:t>
      </w:r>
    </w:p>
    <w:p>
      <w:r>
        <w:t>1991 an einem zunehmenden Thorakolumbovertebralsyndrom bei</w:t>
      </w:r>
    </w:p>
    <w:p>
      <w:r>
        <w:t>Fehlhaltung und degenerativen Veränderungen mit progredien-</w:t>
      </w:r>
    </w:p>
    <w:p>
      <w:r>
        <w:t>ten Schmerzen. Seit März 1971 arbeitet sie als Telefonbera-</w:t>
      </w:r>
    </w:p>
    <w:p>
      <w:r>
        <w:t>terin bei der J.________ SA.</w:t>
      </w:r>
    </w:p>
    <w:p>
      <w:r>
        <w:t>Die Invalidenversicherung sprach ihr verschiedene</w:t>
      </w:r>
    </w:p>
    <w:p>
      <w:r>
        <w:t>Leistungen zu, unter anderem seit dem Jahre 1968 wiederholt</w:t>
      </w:r>
    </w:p>
    <w:p>
      <w:r>
        <w:t>stationäre und ambulante Physiotherapie. Ein erneutes Ge-</w:t>
      </w:r>
    </w:p>
    <w:p>
      <w:r>
        <w:t>such um Kostenübernahme für ambulante Physiotherapie vom</w:t>
      </w:r>
    </w:p>
    <w:p>
      <w:r>
        <w:rPr>
          <w:b/>
        </w:rPr>
        <w:t>E. 15</w:t>
      </w:r>
    </w:p>
    <w:p>
      <w:r>
        <w:t>Juni 1998 lehnte die IV-Stelle des Kantons Aargau nach</w:t>
      </w:r>
    </w:p>
    <w:p>
      <w:r>
        <w:t>Abklärung des medizinischen Sachverhaltes und Durchführung</w:t>
      </w:r>
    </w:p>
    <w:p>
      <w:r>
        <w:t>des Vorbescheidverfahrens mit Verfügung vom 27. Oktober</w:t>
      </w:r>
    </w:p>
    <w:p>
      <w:r>
        <w:t>1998 ab.</w:t>
      </w:r>
    </w:p>
    <w:p>
      <w:r>
        <w:t>B.- Die von K.________ hiegegen mit dem Antrag auf</w:t>
      </w:r>
    </w:p>
    <w:p>
      <w:r>
        <w:t>Aufhebung der angefochtenen Verfügung und Zusprechung der</w:t>
      </w:r>
    </w:p>
    <w:p>
      <w:r>
        <w:t>medizinischen Massnahme erhobene Beschwerde hiess das Ver-</w:t>
      </w:r>
    </w:p>
    <w:p>
      <w:r>
        <w:t>sicherungsgericht des Kantons Aargau mit Entscheid vom</w:t>
      </w:r>
    </w:p>
    <w:p>
      <w:r>
        <w:t>26. Januar 1999 in dem Sinne gut, dass es die Verwaltungs-</w:t>
      </w:r>
    </w:p>
    <w:p>
      <w:r>
        <w:t>verfügung aufhob und die Sache zur ergänzenden Abklärung im</w:t>
      </w:r>
    </w:p>
    <w:p>
      <w:r>
        <w:t>Sinne der Erwägungen und zu neuer Verfügung an die IV-Stel-</w:t>
      </w:r>
    </w:p>
    <w:p>
      <w:r>
        <w:t>le zurückwies.</w:t>
      </w:r>
    </w:p>
    <w:p>
      <w:r>
        <w:t>C.- Mit Verwaltungsgerichtsbeschwerde beantragt das</w:t>
      </w:r>
    </w:p>
    <w:p>
      <w:r>
        <w:t>Bundesamt für Sozialversicherung die Wiederherstellung der</w:t>
      </w:r>
    </w:p>
    <w:p>
      <w:r>
        <w:t>Verfügung vom 27. Oktober 1998.</w:t>
      </w:r>
    </w:p>
    <w:p>
      <w:r>
        <w:t>Während K._______ auf Abweisung der Verwaltungsge-</w:t>
      </w:r>
    </w:p>
    <w:p>
      <w:r>
        <w:t>richtsbeschwerde schliesst, verzichtet die IV-Stelle auf</w:t>
      </w:r>
    </w:p>
    <w:p>
      <w:r>
        <w:t>Stellungnahme.</w:t>
      </w:r>
    </w:p>
    <w:p>
      <w:r>
        <w:t>Das Eidg. Versicherungsgericht zieht in Erwägung:</w:t>
      </w:r>
    </w:p>
    <w:p>
      <w:r>
        <w:t>1.- Im angefochtenen Entscheid werden die massgebenden</w:t>
      </w:r>
    </w:p>
    <w:p>
      <w:r>
        <w:t>gesetzlichen Bestimmungen zu den Voraussetzungen, unter</w:t>
      </w:r>
    </w:p>
    <w:p>
      <w:r>
        <w:t>welchen die Invalidenversicherung bei Lähmungen und anderen</w:t>
      </w:r>
    </w:p>
    <w:p>
      <w:r>
        <w:t>Ausfällen von motorischen Funktionen Physiotherapie als me-</w:t>
      </w:r>
    </w:p>
    <w:p>
      <w:r>
        <w:t>dizinische Massnahme übernimmt ( Art. 12 IVG und Art. 2 IVV )</w:t>
      </w:r>
    </w:p>
    <w:p>
      <w:r>
        <w:t>zutreffend dargelegt. Darauf kann verwiesen werden.</w:t>
      </w:r>
    </w:p>
    <w:p>
      <w:r>
        <w:t>Nicht beigepflichtet werden kann dem kantonalen Ge-</w:t>
      </w:r>
    </w:p>
    <w:p>
      <w:r>
        <w:t>richt demgegenüber insoweit, als es, im Wesentlichen unter</w:t>
      </w:r>
    </w:p>
    <w:p>
      <w:r>
        <w:t>Hinweis auf BGE 100 V 37 , ausführt, dass ein Versicherter</w:t>
      </w:r>
    </w:p>
    <w:p>
      <w:r>
        <w:t>mit Paraplegie, welcher zur Erhaltung der Funktionstüchtig-</w:t>
      </w:r>
    </w:p>
    <w:p>
      <w:r>
        <w:t>keit, von der seine Erwerbsfähigkeit abhängt, dauernd phy-</w:t>
      </w:r>
    </w:p>
    <w:p>
      <w:r>
        <w:t>siotherapeutischer Behandlung bedürfe, grundsätzlich die</w:t>
      </w:r>
    </w:p>
    <w:p>
      <w:r>
        <w:t>Voraussetzungen erfülle, welche Art. 2 Abs. 3 IVV an die</w:t>
      </w:r>
    </w:p>
    <w:p>
      <w:r>
        <w:t>Gewährung fortdauernder stabilisierender Massnahmen zur Be-</w:t>
      </w:r>
    </w:p>
    <w:p>
      <w:r>
        <w:t>wahrung der Erwerbsfähigkeit in Lähmungsfällen stellt. Denn</w:t>
      </w:r>
    </w:p>
    <w:p>
      <w:r>
        <w:t>nach neuerer, in AHI 1999 S. 125 bestätigter Rechtsprechung</w:t>
      </w:r>
    </w:p>
    <w:p>
      <w:r>
        <w:t>liegt, wenn therapeutische Vorkehren dauernd notwendig</w:t>
      </w:r>
    </w:p>
    <w:p>
      <w:r>
        <w:t>sind, um Rezidiven vorzubeugen und den Status quo einiger-</w:t>
      </w:r>
    </w:p>
    <w:p>
      <w:r>
        <w:t>massen zu bewahren, ein im Sinne der Rechtsprechung statio-</w:t>
      </w:r>
    </w:p>
    <w:p>
      <w:r>
        <w:t>närer, nicht aber stabiler Zustand vor, so dass in diesem</w:t>
      </w:r>
    </w:p>
    <w:p>
      <w:r>
        <w:t>Falle Physiotherapie auch im Rahmen einer Querschnittsläh-</w:t>
      </w:r>
    </w:p>
    <w:p>
      <w:r>
        <w:t>mung nicht als medizinische Eingliederungsmassnahme im Sin-</w:t>
      </w:r>
    </w:p>
    <w:p>
      <w:r>
        <w:t>ne von Art. 12 IVG in Verbindung mit Art. 2 Abs. 3 IVV qua-</w:t>
      </w:r>
    </w:p>
    <w:p>
      <w:r>
        <w:t>lifiziert werden kann.</w:t>
      </w:r>
    </w:p>
    <w:p>
      <w:r>
        <w:t>2.- Die Vorinstanz hat die Akten an die Verwaltung zu-</w:t>
      </w:r>
    </w:p>
    <w:p>
      <w:r>
        <w:t>rückgewiesen zur Prüfung der Frage, ob und in wieweit die</w:t>
      </w:r>
    </w:p>
    <w:p>
      <w:r>
        <w:t>abgelehnte Physiotherapie unmittelbar auf die Beeinflussung</w:t>
      </w:r>
    </w:p>
    <w:p>
      <w:r>
        <w:t>der motorischen Funktionen gerichtet ist und nicht (nur)</w:t>
      </w:r>
    </w:p>
    <w:p>
      <w:r>
        <w:t>auf die Behandlung eines auf die Lähmung zurückgehenden se-</w:t>
      </w:r>
    </w:p>
    <w:p>
      <w:r>
        <w:t>kundären Krankheitsgeschehens.</w:t>
      </w:r>
    </w:p>
    <w:p>
      <w:r>
        <w:t>Nach Auffassung des Beschwerde führenden Bundesamtes</w:t>
      </w:r>
    </w:p>
    <w:p>
      <w:r>
        <w:t>erübrigt sich diese Abklärung, weil eine Leistungspflicht</w:t>
      </w:r>
    </w:p>
    <w:p>
      <w:r>
        <w:t>der Invalidenversicherung von vornherein aus folgenden zwei</w:t>
      </w:r>
    </w:p>
    <w:p>
      <w:r>
        <w:t>Gründen entfalle: einerseits weil die physiotherapeutischen</w:t>
      </w:r>
    </w:p>
    <w:p>
      <w:r>
        <w:t>Vorkehren in erster Linie auf sekundäre Folgen der Lähmung</w:t>
      </w:r>
    </w:p>
    <w:p>
      <w:r>
        <w:t>gerichtet seien und andererseits weil die Massnahme dauernd</w:t>
      </w:r>
    </w:p>
    <w:p>
      <w:r>
        <w:t>erforderlich sei, um den Status quo zu bewahren, und damit</w:t>
      </w:r>
    </w:p>
    <w:p>
      <w:r>
        <w:t>als Behandlung des Leidens an sich zu bewerten sei.</w:t>
      </w:r>
    </w:p>
    <w:p>
      <w:r>
        <w:t>3.- Die Physiotherapeutin H.________ führte in ihrem</w:t>
      </w:r>
    </w:p>
    <w:p>
      <w:r>
        <w:t>Bericht vom 11. Juni 1992 aus, dass die Beschwerdegegnerin</w:t>
      </w:r>
    </w:p>
    <w:p>
      <w:r>
        <w:t>seit 1986 wegen einer Paraplegie zwei Mal monatlich auf</w:t>
      </w:r>
    </w:p>
    <w:p>
      <w:r>
        <w:t>ärztliche Verordnung bei ihr in Behandlung sei. Beschwerden</w:t>
      </w:r>
    </w:p>
    <w:p>
      <w:r>
        <w:t>verursache der Versicherten, da sie zu 80 % berufstätig sei</w:t>
      </w:r>
    </w:p>
    <w:p>
      <w:r>
        <w:t>und ständig sitzen müsse, auch die starke Skoliose, welche</w:t>
      </w:r>
    </w:p>
    <w:p>
      <w:r>
        <w:t>die Wirbelsäule im lumbovertebralen Bereich aufweise. In</w:t>
      </w:r>
    </w:p>
    <w:p>
      <w:r>
        <w:t>seinem Bericht vom 18. Juni 1991 hielt Dr. med. E.________,</w:t>
      </w:r>
    </w:p>
    <w:p>
      <w:r>
        <w:t>fest, dass es sich bei der seit Jahren durchgeführten Phy-</w:t>
      </w:r>
    </w:p>
    <w:p>
      <w:r>
        <w:t>siotherapie, welche vorwiegend aktive Heilgymnastik bein-</w:t>
      </w:r>
    </w:p>
    <w:p>
      <w:r>
        <w:t>halte, um eine Dauertherapie zwecks Erhalt des neurologi-</w:t>
      </w:r>
    </w:p>
    <w:p>
      <w:r>
        <w:t>schen Status quo handle. Auf die Notwendigkeit ständiger</w:t>
      </w:r>
    </w:p>
    <w:p>
      <w:r>
        <w:t>Physiotherapie zur Erhaltung der Arbeitsfähigkeit wies auch</w:t>
      </w:r>
    </w:p>
    <w:p>
      <w:r>
        <w:t>Dr. med. B.________, FMH Allgemeinmedizin, in seinem Be-</w:t>
      </w:r>
    </w:p>
    <w:p>
      <w:r>
        <w:t>richt vom August 1998 hin.</w:t>
      </w:r>
    </w:p>
    <w:p>
      <w:r>
        <w:t>Aus diesen medizinischen Unterlagen zieht das Be-</w:t>
      </w:r>
    </w:p>
    <w:p>
      <w:r>
        <w:t>schwerde führende Bundesamt zu Recht den Schluss, dass die</w:t>
      </w:r>
    </w:p>
    <w:p>
      <w:r>
        <w:t>bei der Beschwerdegegnerin seit Jahren durchgeführte Phy-</w:t>
      </w:r>
    </w:p>
    <w:p>
      <w:r>
        <w:t>siotherapie voraussichtlich dauernd weiter benötigt wird,</w:t>
      </w:r>
    </w:p>
    <w:p>
      <w:r>
        <w:t>weshalb die in Frage stehenden Vorkehren nicht auf stabile</w:t>
      </w:r>
    </w:p>
    <w:p>
      <w:r>
        <w:t>Folgen der Lähmungen und damit auch nicht auf einen zumin-</w:t>
      </w:r>
    </w:p>
    <w:p>
      <w:r>
        <w:t>dest relativ stabilisierten Zustand gerichtet sind. Bei den</w:t>
      </w:r>
    </w:p>
    <w:p>
      <w:r>
        <w:t>umstrittenen Therapien handelt es sich vielmehr primär da-</w:t>
      </w:r>
    </w:p>
    <w:p>
      <w:r>
        <w:t>rum, den durch Abnützung der Wirbelsäule hervorgerufenen</w:t>
      </w:r>
    </w:p>
    <w:p>
      <w:r>
        <w:t>Problemen des Rückens und der bestehenden grossen Rezidiv-</w:t>
      </w:r>
    </w:p>
    <w:p>
      <w:r>
        <w:t>gefahr durch dauernde physiotherapeutische Behandlung vor-</w:t>
      </w:r>
    </w:p>
    <w:p>
      <w:r>
        <w:t>zubeugen und auf diese Weise den Zustand einigermassen im</w:t>
      </w:r>
    </w:p>
    <w:p>
      <w:r>
        <w:t>Gleichgewicht zu halten (vgl. Erw. 1 hievor). Wie das Bun-</w:t>
      </w:r>
    </w:p>
    <w:p>
      <w:r>
        <w:t>desamt zutreffend darlegt, liegt damit ein im Sinne der</w:t>
      </w:r>
    </w:p>
    <w:p>
      <w:r>
        <w:t>Rechtsprechung stationärer, nicht aber stabiler Zustand</w:t>
      </w:r>
    </w:p>
    <w:p>
      <w:r>
        <w:t>vor, weshalb die anbegehrten Therapien invalidenversiche-</w:t>
      </w:r>
    </w:p>
    <w:p>
      <w:r>
        <w:t>rungsrechtlich als Behandlung des Leidens an sich zu bewer-</w:t>
      </w:r>
    </w:p>
    <w:p>
      <w:r>
        <w:t>ten sind. Bei diesen Gegebenheiten kann die streitige Phy-</w:t>
      </w:r>
    </w:p>
    <w:p>
      <w:r>
        <w:t>siotherapie rechtsprechungsgemäss (AHI 1999 S. 125) nicht</w:t>
      </w:r>
    </w:p>
    <w:p>
      <w:r>
        <w:t>als medizinische Eingliederungsmassnahme im Sinne von</w:t>
      </w:r>
    </w:p>
    <w:p>
      <w:r>
        <w:t>Art. 12 IVG in Verbindung mit Art. 2 Abs. 3 IVV qualifi-</w:t>
      </w:r>
    </w:p>
    <w:p>
      <w:r>
        <w:t>ziert werden. Die Argumentation der Beschwerdegegnerin</w:t>
      </w:r>
    </w:p>
    <w:p>
      <w:r>
        <w:t>beruht dabei offenbar auf der früheren, seit längerem</w:t>
      </w:r>
    </w:p>
    <w:p>
      <w:r>
        <w:t>überholten Rechtsprechung gemäss BGE 100 V 37 (vgl. AHI</w:t>
      </w:r>
    </w:p>
    <w:p>
      <w:r>
        <w:t>1999 S. 125), so dass insofern nichts zu ihren Gunsten</w:t>
      </w:r>
    </w:p>
    <w:p>
      <w:r>
        <w:t>abgeleitet werden kann.</w:t>
      </w:r>
    </w:p>
    <w:p>
      <w:r>
        <w:t>Dass die vorgenommenen Behandlungen sich günstig auf</w:t>
      </w:r>
    </w:p>
    <w:p>
      <w:r>
        <w:t>die Arbeits- resp. Erwerbsfähigkeit auswirken bzw. für die</w:t>
      </w:r>
    </w:p>
    <w:p>
      <w:r>
        <w:t>Erhaltung derselben wesentlich sind, wie sich insbesondere</w:t>
      </w:r>
    </w:p>
    <w:p>
      <w:r>
        <w:t>den Berichten der Physiotherapeutin H.________ vom 11. Juni</w:t>
      </w:r>
    </w:p>
    <w:p>
      <w:r>
        <w:t>1992 und des Dr. med. B.________ vom August 1998 entnehmen</w:t>
      </w:r>
    </w:p>
    <w:p>
      <w:r>
        <w:t>lässt, gibt zu keiner andern Beurteilung Anlass. Denn ein</w:t>
      </w:r>
    </w:p>
    <w:p>
      <w:r>
        <w:t>- in der Regel mit jeder Therapie verbundener - Eingliede-</w:t>
      </w:r>
    </w:p>
    <w:p>
      <w:r>
        <w:t>rungserfolg allein ist nicht entscheidend dafür, ob eine</w:t>
      </w:r>
    </w:p>
    <w:p>
      <w:r>
        <w:t>medizinische Vorkehr als Eingliederungsmassnahme im Sinne</w:t>
      </w:r>
    </w:p>
    <w:p>
      <w:r>
        <w:t>des Art. 12 Abs. 1 IVG anerkannt werden kann ( BGE 120 V 279</w:t>
      </w:r>
    </w:p>
    <w:p>
      <w:r>
        <w:t>Erw. 3a, 115 V 194 Erw. 3, 112 V 349 Erw. 2). Unter diesen</w:t>
      </w:r>
    </w:p>
    <w:p>
      <w:r>
        <w:t>Umständen erübrigen sich weitere Abklärungen und muss es</w:t>
      </w:r>
    </w:p>
    <w:p>
      <w:r>
        <w:t>bei der Feststellung sein Bewenden haben, dass die Invali-</w:t>
      </w:r>
    </w:p>
    <w:p>
      <w:r>
        <w:t>denversicherung die anbegehrte, an sich zweckmässige und</w:t>
      </w:r>
    </w:p>
    <w:p>
      <w:r>
        <w:t>sinnvolle Physiotherapie gleichwohl nicht zu übernehmen</w:t>
      </w:r>
    </w:p>
    <w:p>
      <w:r>
        <w:t>hat, indem die Massnahme in den Bereich der Krankenversi-</w:t>
      </w:r>
    </w:p>
    <w:p>
      <w:r>
        <w:t>cherung gehört.</w:t>
      </w:r>
    </w:p>
    <w:p>
      <w:r>
        <w:t>Demnach erkennt das Eidg. Versicherungsgericht:</w:t>
      </w:r>
    </w:p>
    <w:p>
      <w:r>
        <w:t>I.In Gutheissung der Verwaltungsgerichtsbeschwerde wird</w:t>
      </w:r>
    </w:p>
    <w:p>
      <w:r>
        <w:t>der Entscheid des Versicherungsgerichts des Kantons</w:t>
      </w:r>
    </w:p>
    <w:p>
      <w:r>
        <w:t>Aargau vom 26. Januar 1999 aufgehoben.</w:t>
      </w:r>
    </w:p>
    <w:p>
      <w:r>
        <w:t>II.Es werden keine Gerichtskosten erhoben.</w:t>
      </w:r>
    </w:p>
    <w:p>
      <w:r>
        <w:t>III.Dieses Urteil wird den Parteien, dem Versicherungsge-</w:t>
      </w:r>
    </w:p>
    <w:p>
      <w:r>
        <w:t>richt des Kantons Aargau, der IV-Stelle des Kantons</w:t>
      </w:r>
    </w:p>
    <w:p>
      <w:r>
        <w:t>Aargau und der Ausgleichskasse des Kantons Aargau</w:t>
      </w:r>
    </w:p>
    <w:p>
      <w:r>
        <w:t>zugestellt.</w:t>
      </w:r>
    </w:p>
    <w:p>
      <w:r>
        <w:t>Luzern, 20. März 2000</w:t>
      </w:r>
    </w:p>
    <w:p>
      <w:r>
        <w:t>Im Namen des</w:t>
      </w:r>
    </w:p>
    <w:p>
      <w:r>
        <w:t>Eidgenössischen Versicherungsgerichts</w:t>
      </w:r>
    </w:p>
    <w:p>
      <w:r>
        <w:t>Der Präsident der IV.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