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350/00 vom 25. März 2003</w:t>
      </w:r>
    </w:p>
    <w:p>
      <w:r>
        <w:t>Bundesgericht, 2003-03-25, DE</w:t>
      </w:r>
    </w:p>
    <w:p>
      <w:r>
        <w:rPr>
          <w:b/>
        </w:rPr>
        <w:t xml:space="preserve">Quelle: </w:t>
      </w:r>
      <w:r>
        <w:t>https://mcp.opencaselaw.ch/entscheid/bger_H_350_00</w:t>
      </w:r>
    </w:p>
    <w:p>
      <w:r>
        <w:t>FR: TF H 350/00 du 25 mars 2003</w:t>
      </w:r>
    </w:p>
    <w:p>
      <w:r>
        <w:t>IT: TF H 350/00 del 25 marzo 2003</w:t>
      </w:r>
    </w:p>
    <w:p>
      <w:pPr>
        <w:pStyle w:val="Heading2"/>
      </w:pPr>
      <w:r>
        <w:t>Regeste</w:t>
      </w:r>
    </w:p>
    <w:p>
      <w:r>
        <w:t>Alters- und Hinterlassenenversicherung</w:t>
      </w:r>
    </w:p>
    <w:p>
      <w:pPr>
        <w:pStyle w:val="Heading2"/>
      </w:pPr>
      <w:r>
        <w:t>Erwägungen</w:t>
      </w:r>
    </w:p>
    <w:p>
      <w:r>
        <w:rPr>
          <w:b/>
        </w:rPr>
        <w:t>E. 1</w:t>
      </w:r>
    </w:p>
    <w:p>
      <w:r>
        <w:t>Die ordentliche Altersrente sei mit Fr. 1'855.- festzusetzen.</w:t>
      </w:r>
    </w:p>
    <w:p>
      <w:r>
        <w:rPr>
          <w:b/>
        </w:rPr>
        <w:t>E. 2</w:t>
      </w:r>
    </w:p>
    <w:p>
      <w:r>
        <w:t>Die Kinderrente für P.________sei mit Fr. 796.- monatlich festzusetzen.</w:t>
      </w:r>
    </w:p>
    <w:p>
      <w:r>
        <w:rPr>
          <w:b/>
        </w:rPr>
        <w:t>E. 3</w:t>
      </w:r>
    </w:p>
    <w:p>
      <w:r>
        <w:t>Die Kinderrente für meine Stieftochter E.________ sei in der Zeit vom 1. April bis 31. August 1998 mit Fr. 796.- monatlich nachzuzahlen, demnach Fr. 3'980.-.</w:t>
      </w:r>
    </w:p>
    <w:p>
      <w:r>
        <w:rPr>
          <w:b/>
        </w:rPr>
        <w:t>E. 4</w:t>
      </w:r>
    </w:p>
    <w:p>
      <w:r>
        <w:t>Die Kinderrente für meine zweite Stieftochter S.________ sei ab 1. April 1998 bis auf weiteres mit Fr. 796.- monatlich festzusetzen." Daraufhin sprach die Ausgleichskasse mit neuen Verfügungen vom 22. Juni 1999 dem Beschwerdeführer pendente lite eine Altersrente mit Kinderrenten für P.________ sowie E.________ und S.________ in Höhe und für die Dauer gemäss folgender Aufstellung zu (ebenfalls basierend auf einem massgebenden durchschnittlichen Jahreseinkommen von Fr. 58'506.-, einer anrechenbaren Beitragsdauer von 43 Jahren sowie der Rentenskala 44): Anspruchsdauer K.________ P.________ E.________ S._________ 1.4.98 - 30.6.98 Fr. 1'759.- Fr. 704.- Fr. 704.- Fr. 704.- 1.7.98 - 31.8.98 Fr. 1'747.- Fr. 699.- Fr. 699.- 1.9.98 - 31.12.98 Fr. 1'728.- Fr. 691.- ab 1.1.99 Fr. 1'745.- Fr. 698.- Gegen diese Verfügungen erhob K.________ am 31. Juli 1999 "vorsichtshalber und fristgerecht nochmals" Beschwerde und stellte folgende Anträge: 1. Die mir in der Zeit vom 1. April 1997 bis 31. März 1998 ausbezahlte Rente von Fr. 1'692.- sei auf Fr. 1'759.- anzuheben. 1. Die mir zugesprochenen Renten für die Zeit nach dem 30. Juni 1998 seien alle auf Fr. 1'759.- anzupassen. 2. Die Rente ab 1. Januar 1999 sei ebenfalls auf Fr. 1'759.- zu erhöhen resp. von diesem Betrag aus die aktuelle Anpassung vorzunehmen. 3. Ich hätte gerne die Einzelheiten über die von mir geleisteten Beiträge in den Jahren 1949 bis 1996." Am 7. Oktober 1999 erliess die Ausgleichskasse erneut pendente lite eine Rentenverfügung mit Wirkung ab 1. Oktober 1999, dies auf Grund des Umstandes, dass die Tochter S.________, deren Kinderrentenanspruch mit bestandener Abiturprüfung per Ende Juni 1998 sein Ende gefunden hatte, am 1. September 1999 eine Berufslehre begann, weshalb der Kinderrentenanspruch von neuem zu laufen begann. Darin sprach die Ausgleichskasse mit Wirkung ab 1. Oktober 1999 K.________ eine Altersrente von Fr. 1765.- zu sowie zwei Kinderrenten für P.________ und S.________ von je Fr. 706.-, basierend auf einem massgebenden durchschnittlichen Jahreseinkommen von Fr. 59'094.-. Nach entsprechender gerichtlicher Aufforderung teilte K.________ mit Schreiben vom 19. Oktober 1999 mit, er halte seine Beschwerde aufrecht mit den berichtigten Anträgen, er hätte gerne die Einzelheiten, wie man auf die ungekürzte Altersrente von Fr. 1815.- und die ordentliche Kinderrente von Fr. 726.- komme und es sei ihm rückwirkend ab 1. Oktober 1999 die Kinderrente für S.________ zuzusprechen. Zudem reichte er am 3. November 1999 eine Beschwerde gegen die Verfügung vom 7. Oktober 1999 ein und zog schliesslich mit Eingabe vom 10. Dezember 1999 - nach Zustellung diverser Unterlagen durch die Ausgleichskasse - alle Beschwerden zurück und erhob eine neue mit folgenden Anträgen: 1. Das mir zugestellte ACOR-Berechnungsblatt ist unvollständig und falsch, es fehlt die Zusammenfassung mit dem Aufwertungsfaktor, die Rentenskala und die üblichen Angaben. Zähle ich meine Einkommen von 1949 bis 1996 zusammen, bekomme ich 1'969'827, abzüglich Splitting A.________ 107'985.- und B.________ 524'267 sowie die Einkommen vor 1954 12'300 ergäbe ein Total von 1'337'575. Bitte um Aufschluss woran dies liegt und um Zustellung des gewünschten. 1. Ich bitte um Bestätigung, dass meine persönliche Rente vom 1. April 1997 bis 31. Dezember 1998 Fr. 1'692.- und ab 1. Januar Fr. 1'709.- beträgt und die Abänderung nur wegen den Kinderrenten erfolgte. Meine Krankenkasse erhebt nämlich die Beiträge auf meiner persönlichen Rente und weiss nicht, dass die Kinder an dieser Erhöhung wegen Ihrem System schuld sind. 2. Ich bitte um Kopie des Gesetzestextes über das Splitting, wonach eindeutig hervor geht, dass meine Ex-Gattinnen tatsächlich diese Anteile zu gut haben. 3. Die Kinderrente für S.________ sei auf den 1. September 1999 anzusetzen und nicht wie in der Verfügung vom 7. Oktober 1999 erst auf den 1. Oktober 1999." Mit Entscheid vom 16. August 2000 wies die Eidgenössische Rekurskommission der AHV/IV für die im Ausland wohnenden Personen die Beschwerde ab, soweit sie darauf eintrat. C. K.________ führt Verwaltungsgerichtsbeschwerde und stellt folgende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