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H_206/1999 vom 17. Februar 2000</w:t>
      </w:r>
    </w:p>
    <w:p>
      <w:r>
        <w:t>Bundesgericht, 2000-02-17, FR</w:t>
      </w:r>
    </w:p>
    <w:p>
      <w:r>
        <w:rPr>
          <w:b/>
        </w:rPr>
        <w:t xml:space="preserve">Quelle: </w:t>
      </w:r>
      <w:r>
        <w:t>https://mcp.opencaselaw.ch/entscheid/bger_H_206_1999</w:t>
      </w:r>
    </w:p>
    <w:p>
      <w:r>
        <w:t>FR: TF H_206/1999 du 17 février 2000</w:t>
      </w:r>
    </w:p>
    <w:p>
      <w:r>
        <w:t>IT: TF H_206/1999 del 17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décision administrative litigieuse, du 11 mai</w:t>
      </w:r>
    </w:p>
    <w:p>
      <w:r>
        <w:t>1998, détermine la contestation. Elle n'a pas pour objet</w:t>
      </w:r>
    </w:p>
    <w:p>
      <w:r>
        <w:t>l'octroi ou le refus de prestations d'assurance. Le Tribu-</w:t>
      </w:r>
    </w:p>
    <w:p>
      <w:r>
        <w:t>nal fédéral des assurances doit dès lors se borner à exami-</w:t>
      </w:r>
    </w:p>
    <w:p>
      <w:r>
        <w:t>ner si le premier juge a violé le droit fédéral, y compris</w:t>
      </w:r>
    </w:p>
    <w:p>
      <w:r>
        <w:t>par l'excès ou par l'abus de son pouvoir d'appréciation, ou</w:t>
      </w:r>
    </w:p>
    <w:p>
      <w:r>
        <w:t>si les faits pertinents ont été constatés d'une manière</w:t>
      </w:r>
    </w:p>
    <w:p>
      <w:r>
        <w:t>manifestement inexacte ou incomplète, ou s'ils ont été</w:t>
      </w:r>
    </w:p>
    <w:p>
      <w:r>
        <w:t>établis au mépris de règles essentielles de procédure</w:t>
      </w:r>
    </w:p>
    <w:p>
      <w:r>
        <w:t>(art. 132 en corrélation avec les art. 104 let. a et b et</w:t>
      </w:r>
    </w:p>
    <w:p>
      <w:r>
        <w:t>105 al. 2 OJ ).</w:t>
      </w:r>
    </w:p>
    <w:p>
      <w:r>
        <w:rPr>
          <w:b/>
        </w:rPr>
        <w:t>E. 2</w:t>
      </w:r>
    </w:p>
    <w:p>
      <w:r>
        <w:t>C'est le droit applicable durant les années où le</w:t>
      </w:r>
    </w:p>
    <w:p>
      <w:r>
        <w:t>recourant a cotisé à l'AVS - soit l' art. 18 al. 3 LAVS an-</w:t>
      </w:r>
    </w:p>
    <w:p>
      <w:r>
        <w:t>cien et l'ordonnance sur le remboursement aux étrangers des</w:t>
      </w:r>
    </w:p>
    <w:p>
      <w:r>
        <w:t>cotisations versées à l'assurance-vieillesse et survivants</w:t>
      </w:r>
    </w:p>
    <w:p>
      <w:r>
        <w:t>(OR) du 14 mars 1952 - qui est déterminant, l'assuré, né en</w:t>
      </w:r>
    </w:p>
    <w:p>
      <w:r>
        <w:t>1915, ayant atteint l'âge d'ouverture du droit (théorique)</w:t>
      </w:r>
    </w:p>
    <w:p>
      <w:r>
        <w:t>à une rente de vieillesse en 1980 (par analogie arrêt F. du</w:t>
      </w:r>
    </w:p>
    <w:p>
      <w:r>
        <w:t>28 janvier 1993 [H 26/90]).</w:t>
      </w:r>
    </w:p>
    <w:p>
      <w:r>
        <w:t>a) Selon l' art. 18 al. 3 LAVS</w:t>
      </w:r>
    </w:p>
    <w:p>
      <w:r>
        <w:t>ancien , dans sa teneur</w:t>
      </w:r>
    </w:p>
    <w:p>
      <w:r>
        <w:t>dès l'entrée en vigueur, le 1er janvier 1973, de la 8e ré-</w:t>
      </w:r>
    </w:p>
    <w:p>
      <w:r>
        <w:t>vision de l'AVS, les cotisations payées conformément aux</w:t>
      </w:r>
    </w:p>
    <w:p>
      <w:r>
        <w:t>art. 5, 6, 8 ou 10 LAVS par des étrangers originaires d'un</w:t>
      </w:r>
    </w:p>
    <w:p>
      <w:r>
        <w:t>Etat avec lequel aucune convention n'avait été conclue</w:t>
      </w:r>
    </w:p>
    <w:p>
      <w:r>
        <w:t>pouvaient être, à titre exceptionnel et sous réserve de</w:t>
      </w:r>
    </w:p>
    <w:p>
      <w:r>
        <w:t>réciprocité, remboursées à eux-mêmes ou à leurs survivants,</w:t>
      </w:r>
    </w:p>
    <w:p>
      <w:r>
        <w:t>à moins que ces cotisations n'ouvrent droit à une rente.</w:t>
      </w:r>
    </w:p>
    <w:p>
      <w:r>
        <w:t>Les mêmes cotisations pouvaient aussi être remboursées aux</w:t>
      </w:r>
    </w:p>
    <w:p>
      <w:r>
        <w:t>réfugiés et aux apatrides lorsqu'ils n'avaient pas droit à</w:t>
      </w:r>
    </w:p>
    <w:p>
      <w:r>
        <w:t>une rente. Le Conseil fédéral était chargé de fixer les</w:t>
      </w:r>
    </w:p>
    <w:p>
      <w:r>
        <w:t>autres conditions mises au remboursement et l'étendue de</w:t>
      </w:r>
    </w:p>
    <w:p>
      <w:r>
        <w:t>celui-ci.</w:t>
      </w:r>
    </w:p>
    <w:p>
      <w:r>
        <w:t>L' art. 1er OR , dans sa teneur en vigueur à partir du</w:t>
      </w:r>
    </w:p>
    <w:p>
      <w:r>
        <w:t>1er janvier 1973, disposait que les étrangers avec le pays</w:t>
      </w:r>
    </w:p>
    <w:p>
      <w:r>
        <w:t>d'origine desquels aucune convention n'avait été conclue,</w:t>
      </w:r>
    </w:p>
    <w:p>
      <w:r>
        <w:t>ainsi que leurs survivants, pouvaient, sous réserve de ré-</w:t>
      </w:r>
    </w:p>
    <w:p>
      <w:r>
        <w:t>ciprocité, demander le remboursement des cotisations ver-</w:t>
      </w:r>
    </w:p>
    <w:p>
      <w:r>
        <w:t>sées à l'assurance-vieillesse et survivants, conformément</w:t>
      </w:r>
    </w:p>
    <w:p>
      <w:r>
        <w:t>aux dispositions suivantes, si ces cotisations avaient été</w:t>
      </w:r>
    </w:p>
    <w:p>
      <w:r>
        <w:t>payées, au total, pendant une année entière au moins et</w:t>
      </w:r>
    </w:p>
    <w:p>
      <w:r>
        <w:t>n'ouvraient pas droit à une rente (al. 1). Le Département</w:t>
      </w:r>
    </w:p>
    <w:p>
      <w:r>
        <w:t>fédéral de l'intérieur désignait les Etats dont les ressor-</w:t>
      </w:r>
    </w:p>
    <w:p>
      <w:r>
        <w:t>tissants pouvaient prétendre le remboursement des cotisa-</w:t>
      </w:r>
    </w:p>
    <w:p>
      <w:r>
        <w:t>tions conformément aux dispositions garantissant le droit à</w:t>
      </w:r>
    </w:p>
    <w:p>
      <w:r>
        <w:t>la réciprocité (al. 2).</w:t>
      </w:r>
    </w:p>
    <w:p>
      <w:r>
        <w:t>b) La condition de la réciprocité qui figurait dans</w:t>
      </w:r>
    </w:p>
    <w:p>
      <w:r>
        <w:t>ces dispositions doit donc être prise en considération, de</w:t>
      </w:r>
    </w:p>
    <w:p>
      <w:r>
        <w:t>même que le délai de prescription de cinq ans de la créance</w:t>
      </w:r>
    </w:p>
    <w:p>
      <w:r>
        <w:t>en remboursement courant dès l'accomplissement de l'événe-</w:t>
      </w:r>
    </w:p>
    <w:p>
      <w:r>
        <w:t>ment assuré ( art. 7 OR ). A ce propos, il faut préciser que,</w:t>
      </w:r>
    </w:p>
    <w:p>
      <w:r>
        <w:t>selon la jurisprudence et malgré la terminologie légale, il</w:t>
      </w:r>
    </w:p>
    <w:p>
      <w:r>
        <w:t>s'agit d'un délai de péremption et non de prescription</w:t>
      </w:r>
    </w:p>
    <w:p>
      <w:r>
        <w:t>(arrêt non publié G. du 27 juillet 1993, H 313/92).</w:t>
      </w:r>
    </w:p>
    <w:p>
      <w:r>
        <w:rPr>
          <w:b/>
        </w:rPr>
        <w:t>E. 3</w:t>
      </w:r>
    </w:p>
    <w:p>
      <w:r>
        <w:t>Il est établi que le recourant avait déposé une</w:t>
      </w:r>
    </w:p>
    <w:p>
      <w:r>
        <w:t>demande de remboursement des cotisations en 1980 déjà. La</w:t>
      </w:r>
    </w:p>
    <w:p>
      <w:r>
        <w:t>décision administrative litigieuse, du 11 mai 1998, est dès</w:t>
      </w:r>
    </w:p>
    <w:p>
      <w:r>
        <w:t>lors motivée de manière erronée, le recourant ayant bel et</w:t>
      </w:r>
    </w:p>
    <w:p>
      <w:r>
        <w:t>bien demandé avant 1985 le remboursement des cotisations</w:t>
      </w:r>
    </w:p>
    <w:p>
      <w:r>
        <w:t>qu'il avait versées à l'AVS jusqu'à l'année 1979.</w:t>
      </w:r>
    </w:p>
    <w:p>
      <w:r>
        <w:rPr>
          <w:b/>
        </w:rPr>
        <w:t>E. 4</w:t>
      </w:r>
    </w:p>
    <w:p>
      <w:r>
        <w:t>a) L' art. 18 al. 3 LAVS</w:t>
      </w:r>
    </w:p>
    <w:p>
      <w:r>
        <w:t>nouveau , dans sa teneur</w:t>
      </w:r>
    </w:p>
    <w:p>
      <w:r>
        <w:t>depuis le 1er janvier 1997, date de l'entrée en vigueur de</w:t>
      </w:r>
    </w:p>
    <w:p>
      <w:r>
        <w:t>la 10e révision de l'AVS, dispose que les cotisations</w:t>
      </w:r>
    </w:p>
    <w:p>
      <w:r>
        <w:t>payées conformément aux art. 5, 6, 8, 10 ou 13 LAVS par des</w:t>
      </w:r>
    </w:p>
    <w:p>
      <w:r>
        <w:t>étrangers originaires d'un Etat avec lequel aucune conven-</w:t>
      </w:r>
    </w:p>
    <w:p>
      <w:r>
        <w:t>tion n'a été conclue peuvent être, en cas de domicile à</w:t>
      </w:r>
    </w:p>
    <w:p>
      <w:r>
        <w:t>l'étranger, remboursées à eux-mêmes ou à leurs survivants.</w:t>
      </w:r>
    </w:p>
    <w:p>
      <w:r>
        <w:t>Le Conseil fédéral règle les détails, notamment l'étendue</w:t>
      </w:r>
    </w:p>
    <w:p>
      <w:r>
        <w:t>du remboursement.</w:t>
      </w:r>
    </w:p>
    <w:p>
      <w:r>
        <w:t>Selon la let. h dernière phrase des dispositions fina-</w:t>
      </w:r>
    </w:p>
    <w:p>
      <w:r>
        <w:t>les de la modification du 7 octobre 1994 (10e révision de</w:t>
      </w:r>
    </w:p>
    <w:p>
      <w:r>
        <w:t>l'AVS), l' art. 18 al. 3 LAVS (nouveau) s'applique aux per-</w:t>
      </w:r>
    </w:p>
    <w:p>
      <w:r>
        <w:t>sonnes dont les cotisations AVS n'ont pas encore été rem-</w:t>
      </w:r>
    </w:p>
    <w:p>
      <w:r>
        <w:t>boursées et dont le droit au remboursement n'est pas encore</w:t>
      </w:r>
    </w:p>
    <w:p>
      <w:r>
        <w:t>prescrit.</w:t>
      </w:r>
    </w:p>
    <w:p>
      <w:r>
        <w:t>b) Le recourant pourrait donc bénéficier de l' art. 18</w:t>
      </w:r>
    </w:p>
    <w:p>
      <w:r>
        <w:t>al. 3 LAVS nouveau à la condition que le droit au rembour-</w:t>
      </w:r>
    </w:p>
    <w:p>
      <w:r>
        <w:t>sement n'eût pas encore été prescrit lors de l'entrée en</w:t>
      </w:r>
    </w:p>
    <w:p>
      <w:r>
        <w:t>vigueur, le 1er janvier 1997, de la 10e révision de l'AVS,</w:t>
      </w:r>
    </w:p>
    <w:p>
      <w:r>
        <w:t>ce qui a échappé tant à l'intimée qu'aux premiers juges qui</w:t>
      </w:r>
    </w:p>
    <w:p>
      <w:r>
        <w:t>se sont fondés uniquement sur l'OR-AVS du 29 novembre 1995</w:t>
      </w:r>
    </w:p>
    <w:p>
      <w:r>
        <w:t>pour rejeter la demande de remboursement.</w:t>
      </w:r>
    </w:p>
    <w:p>
      <w:r>
        <w:rPr>
          <w:b/>
        </w:rPr>
        <w:t>E. 5</w:t>
      </w:r>
    </w:p>
    <w:p>
      <w:r>
        <w:t>Dans le cas particulier, le refus opposé au recou-</w:t>
      </w:r>
    </w:p>
    <w:p>
      <w:r>
        <w:t>rant en 1981 ne semble pas l'avoir été sous la forme d'une</w:t>
      </w:r>
    </w:p>
    <w:p>
      <w:r>
        <w:t>décision. Il n'empêche que celui-ci, s'il n'était pas d'ac-</w:t>
      </w:r>
    </w:p>
    <w:p>
      <w:r>
        <w:t>cord avec la communication de l'intimée du 2 novembre 1981,</w:t>
      </w:r>
    </w:p>
    <w:p>
      <w:r>
        <w:t>aurait pu saisir une autorité de recours, notamment pour</w:t>
      </w:r>
    </w:p>
    <w:p>
      <w:r>
        <w:t>discuter la condition de la réciprocité, question de droit</w:t>
      </w:r>
    </w:p>
    <w:p>
      <w:r>
        <w:t>pouvant être soumise au juge ( ATF 111 V 305 consid. 5b). Il</w:t>
      </w:r>
    </w:p>
    <w:p>
      <w:r>
        <w:t>ne l'a toutefois pas fait dans un délai raisonnablement</w:t>
      </w:r>
    </w:p>
    <w:p>
      <w:r>
        <w:t>exigible (cf. ATF 110 V 168 consid. 2b).</w:t>
      </w:r>
    </w:p>
    <w:p>
      <w:r>
        <w:t>Aussi, faut-il admettre qu'au regard du droit alors en</w:t>
      </w:r>
    </w:p>
    <w:p>
      <w:r>
        <w:t>vigueur (OR du 14 mars 1952), son droit au remboursement</w:t>
      </w:r>
    </w:p>
    <w:p>
      <w:r>
        <w:t>des cotisations litigieuses était périmé avant le 1er jan-</w:t>
      </w:r>
    </w:p>
    <w:p>
      <w:r>
        <w:t>vier 1997, jour de l'entrée en vigueur de l' art. 18 al. 3</w:t>
      </w:r>
    </w:p>
    <w:p>
      <w:r>
        <w:t>LAVS nouveau. Le recours est mal fondé de ce chef.</w:t>
      </w:r>
    </w:p>
    <w:p>
      <w:r>
        <w:rPr>
          <w:b/>
        </w:rPr>
        <w:t>E. 6</w:t>
      </w:r>
    </w:p>
    <w:p>
      <w:r>
        <w:t>Il n'en demeure pas moins que le recourant a été</w:t>
      </w:r>
    </w:p>
    <w:p>
      <w:r>
        <w:t>induit en erreur par la caisse intimée, dans la mesure où</w:t>
      </w:r>
    </w:p>
    <w:p>
      <w:r>
        <w:t>celle-ci a clairement laissé entendre qu'un droit au rem-</w:t>
      </w:r>
    </w:p>
    <w:p>
      <w:r>
        <w:t>boursement pourrait lui être reconnu s'il établissait avoir</w:t>
      </w:r>
    </w:p>
    <w:p>
      <w:r>
        <w:t>demandé celui-ci avant 1985. Et c'est bien cette affirma-</w:t>
      </w:r>
    </w:p>
    <w:p>
      <w:r>
        <w:t>tion qui l'a incité à recourir en première instance et, en</w:t>
      </w:r>
    </w:p>
    <w:p>
      <w:r>
        <w:t>partie, devant la Cour de céans. Dans cette mesure, les</w:t>
      </w:r>
    </w:p>
    <w:p>
      <w:r>
        <w:t>frais de la cause et une indemnité de dépens réduite seront</w:t>
      </w:r>
    </w:p>
    <w:p>
      <w:r>
        <w:t>mis à la charge de l'intimée bien que ce soit le recourant</w:t>
      </w:r>
    </w:p>
    <w:p>
      <w:r>
        <w:t>qui succombe (art. 156 al. 3 et 6 et art. 159 al. 3 et 5</w:t>
      </w:r>
    </w:p>
    <w:p>
      <w:r>
        <w:t>OJ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