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H_177/1999 vom 19. Januar 2000</w:t>
      </w:r>
    </w:p>
    <w:p>
      <w:r>
        <w:t>Bundesgericht, 2000-01-19, DE</w:t>
      </w:r>
    </w:p>
    <w:p>
      <w:r>
        <w:rPr>
          <w:b/>
        </w:rPr>
        <w:t xml:space="preserve">Quelle: </w:t>
      </w:r>
      <w:r>
        <w:t>https://mcp.opencaselaw.ch/entscheid/bger_H_177_1999</w:t>
      </w:r>
    </w:p>
    <w:p>
      <w:r>
        <w:t>FR: TF H_177/1999 du 19 janvier 2000</w:t>
      </w:r>
    </w:p>
    <w:p>
      <w:r>
        <w:t>IT: TF H_177/1999 del 19 gennaio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vorinstanzlichen Entscheid werden die nach</w:t>
      </w:r>
    </w:p>
    <w:p>
      <w:r>
        <w:t>Art. 52 AHVG und der Rechtsprechung für die Schadener-</w:t>
      </w:r>
    </w:p>
    <w:p>
      <w:r>
        <w:t>satzpflicht des Arbeitgebers und seiner Organe geltenden</w:t>
      </w:r>
    </w:p>
    <w:p>
      <w:r>
        <w:t>Grundsätze zutreffend dargelegt, sodass darauf verwiesen</w:t>
      </w:r>
    </w:p>
    <w:p>
      <w:r>
        <w:t>werden kann.</w:t>
      </w:r>
    </w:p>
    <w:p>
      <w:r>
        <w:rPr>
          <w:b/>
        </w:rPr>
        <w:t>E. 2</w:t>
      </w:r>
    </w:p>
    <w:p>
      <w:r>
        <w:t>Streitig ist, ob die Beschwerdegegner den der Aus-</w:t>
      </w:r>
    </w:p>
    <w:p>
      <w:r>
        <w:t>gleichskasse entstandenen Schaden grobfahrlässig verursacht</w:t>
      </w:r>
    </w:p>
    <w:p>
      <w:r>
        <w:t>haben, was von der Ausgleichskasse bejaht, vom kantonalen</w:t>
      </w:r>
    </w:p>
    <w:p>
      <w:r>
        <w:t>Gericht dagegen verneint wird.</w:t>
      </w:r>
    </w:p>
    <w:p>
      <w:r>
        <w:t>a) Die Vorinstanz stützt die Abweisung der Klage vorab</w:t>
      </w:r>
    </w:p>
    <w:p>
      <w:r>
        <w:t>auf die in AHI 1999 S. 23 ff. (= BGE 124 V 253 ff.) und</w:t>
      </w:r>
    </w:p>
    <w:p>
      <w:r>
        <w:t>S. 26 ff. veröffentlichte Rechtsprechung zur Bedeutung von</w:t>
      </w:r>
    </w:p>
    <w:p>
      <w:r>
        <w:t>Zahlungsvereinbarungen für die Beurteilung der Verschul-</w:t>
      </w:r>
    </w:p>
    <w:p>
      <w:r>
        <w:t>densfrage im Rahmen von Art. 52 AHVG . Danach ändert ein</w:t>
      </w:r>
    </w:p>
    <w:p>
      <w:r>
        <w:t>Zahlungsaufschub mit Tilgungsplan an der Widerrechtlichkeit</w:t>
      </w:r>
    </w:p>
    <w:p>
      <w:r>
        <w:t>der nicht ordnungsgemässen Bezahlung der Beiträge nichts.</w:t>
      </w:r>
    </w:p>
    <w:p>
      <w:r>
        <w:t>Bei der Beurteilung der Frage, ob die verantwortlichen Ar-</w:t>
      </w:r>
    </w:p>
    <w:p>
      <w:r>
        <w:t>beitgeberorgane ihren Sorgfaltspflichten im Zusammenhang</w:t>
      </w:r>
    </w:p>
    <w:p>
      <w:r>
        <w:t>mit der Einhaltung der Beitragszahlungspflicht nachgekommen</w:t>
      </w:r>
    </w:p>
    <w:p>
      <w:r>
        <w:t>sind, ist eine Zahlungsvereinbarung jedoch mit zu berück-</w:t>
      </w:r>
    </w:p>
    <w:p>
      <w:r>
        <w:t>sichtigen, soweit dem Beitragspflichtigen damit ein Abwei-</w:t>
      </w:r>
    </w:p>
    <w:p>
      <w:r>
        <w:t>chen von den ordentlichen Zahlungsterminen zugestanden wird</w:t>
      </w:r>
    </w:p>
    <w:p>
      <w:r>
        <w:t>( BGE 124 V 255 Erw. 3b). Vorbehalten bleiben Fälle, in wel-</w:t>
      </w:r>
    </w:p>
    <w:p>
      <w:r>
        <w:t>chen Zahlungsaufschub beantragt wird, obschon der Beitrags-</w:t>
      </w:r>
    </w:p>
    <w:p>
      <w:r>
        <w:t>pflichtige damit rechnen musste, dass die Firma in Konkurs</w:t>
      </w:r>
    </w:p>
    <w:p>
      <w:r>
        <w:t>gehen werde und er die Zahlungsvereinbarung nicht werde</w:t>
      </w:r>
    </w:p>
    <w:p>
      <w:r>
        <w:t>einhalten können ( BGE 124 V 255 Erw. 4b, AHI 1999 S. 26).</w:t>
      </w:r>
    </w:p>
    <w:p>
      <w:r>
        <w:t>Im Übrigen ist davon auszugehen, dass ein Zahlungsaufschub</w:t>
      </w:r>
    </w:p>
    <w:p>
      <w:r>
        <w:t>nur gewährt werden darf, sofern sich der Beitragspflichtige</w:t>
      </w:r>
    </w:p>
    <w:p>
      <w:r>
        <w:t>zu regelmässigen Abschlagszahlungen verpflichtet, die erste</w:t>
      </w:r>
    </w:p>
    <w:p>
      <w:r>
        <w:t>Zahlung sofort leistet und begründete Aussicht besteht,</w:t>
      </w:r>
    </w:p>
    <w:p>
      <w:r>
        <w:t>dass die weitern Abschlagszahlungen sowie die laufenden</w:t>
      </w:r>
    </w:p>
    <w:p>
      <w:r>
        <w:t>Beiträge fristgemäss entrichtet werden können (Art. 38bis</w:t>
      </w:r>
    </w:p>
    <w:p>
      <w:r>
        <w:t>Abs. 1 AHVV).</w:t>
      </w:r>
    </w:p>
    <w:p>
      <w:r>
        <w:t>Im vorliegenden Fall geht aus den Akten hervor, dass</w:t>
      </w:r>
    </w:p>
    <w:p>
      <w:r>
        <w:t>die Arbeitgeberfirma sich erst nach einem Beitragsrückstand</w:t>
      </w:r>
    </w:p>
    <w:p>
      <w:r>
        <w:t>von sechs Monaten (Dezember 1993 bis Mai 1994) und einge-</w:t>
      </w:r>
    </w:p>
    <w:p>
      <w:r>
        <w:t>leiteter Betreibung mit einem Begehren um Zahlungsaufschub</w:t>
      </w:r>
    </w:p>
    <w:p>
      <w:r>
        <w:t>bei der Ausgleichskasse gemeldet hat. Mit der Zahlungsver-</w:t>
      </w:r>
    </w:p>
    <w:p>
      <w:r>
        <w:t>einbarung vom 1. Juli 1994 hat sich die Firma zu monatli-</w:t>
      </w:r>
    </w:p>
    <w:p>
      <w:r>
        <w:t>chen Zahlungen von Fr. 6000.-, einer Zahlung von</w:t>
      </w:r>
    </w:p>
    <w:p>
      <w:r>
        <w:t>Fr. 30'884.- (betreffend die Beiträge für Dezember 1993 und</w:t>
      </w:r>
    </w:p>
    <w:p>
      <w:r>
        <w:t>Januar 1994 sowie die Schlussabrechnung 1993) bis 31. Juli</w:t>
      </w:r>
    </w:p>
    <w:p>
      <w:r>
        <w:t>1994 und einer weiteren Zahlung von Fr. 30'031.55 (betref-</w:t>
      </w:r>
    </w:p>
    <w:p>
      <w:r>
        <w:t>fend die Beiträge für Februar und März 1994) bis 31. August</w:t>
      </w:r>
    </w:p>
    <w:p>
      <w:r>
        <w:t>1994 verpflichtet. Diesen Verpflichtungen ist die Firma un-</w:t>
      </w:r>
    </w:p>
    <w:p>
      <w:r>
        <w:t>bestrittenermassen nur so weit nachgekommen, als sie am</w:t>
      </w:r>
    </w:p>
    <w:p>
      <w:r>
        <w:t>11. August 1994 eine Zahlung von Fr. 30'802.30 geleistet</w:t>
      </w:r>
    </w:p>
    <w:p>
      <w:r>
        <w:t>hat. Nachdem die Firma die Zahlungsvereinbarung weder hin-</w:t>
      </w:r>
    </w:p>
    <w:p>
      <w:r>
        <w:t>sichtlich der ausstehenden noch der laufenden Beiträge ein-</w:t>
      </w:r>
    </w:p>
    <w:p>
      <w:r>
        <w:t>gehalten hat, ist der Zahlungsaufschub ohne weiteres dahin-</w:t>
      </w:r>
    </w:p>
    <w:p>
      <w:r>
        <w:t>gefallen ( Art. 38bis Abs. 3 AHVV ). Die Beschwerdegegner</w:t>
      </w:r>
    </w:p>
    <w:p>
      <w:r>
        <w:t>können sich unter diesen Umständen nicht darauf berufen, es</w:t>
      </w:r>
    </w:p>
    <w:p>
      <w:r>
        <w:t>sei ihnen ein Abweichen von den ordentlichen Zahlungstermi-</w:t>
      </w:r>
    </w:p>
    <w:p>
      <w:r>
        <w:t>nen zugestanden worden.</w:t>
      </w:r>
    </w:p>
    <w:p>
      <w:r>
        <w:t>b) Entgegen den Ausführungen der Vorinstanz vermag</w:t>
      </w:r>
    </w:p>
    <w:p>
      <w:r>
        <w:t>auch die geltend gemachte Globalzession an die Bank zu</w:t>
      </w:r>
    </w:p>
    <w:p>
      <w:r>
        <w:t>keiner andern Beurteilung zu führen. Wie die Ausgleichskas-</w:t>
      </w:r>
    </w:p>
    <w:p>
      <w:r>
        <w:t>se zu Recht ausführt, stellt die Globalzession für sich</w:t>
      </w:r>
    </w:p>
    <w:p>
      <w:r>
        <w:t>allein keinen genügenden Entlastungsgrund dar. Weil die</w:t>
      </w:r>
    </w:p>
    <w:p>
      <w:r>
        <w:t>Organe auch bei einer Globalzession grundsätzlich verant-</w:t>
      </w:r>
    </w:p>
    <w:p>
      <w:r>
        <w:t>wortlich bleiben, ist jeweils näher zu prüfen, welche</w:t>
      </w:r>
    </w:p>
    <w:p>
      <w:r>
        <w:t>Schritte die Organe unternommen haben, um die ordnungsge-</w:t>
      </w:r>
    </w:p>
    <w:p>
      <w:r>
        <w:t>mässe Bezahlung der Sozialversicherungsbeiträge sicherzu-</w:t>
      </w:r>
    </w:p>
    <w:p>
      <w:r>
        <w:t>stellen. Eine Entlastung der verantwortlichen Organe fällt</w:t>
      </w:r>
    </w:p>
    <w:p>
      <w:r>
        <w:t>höchstens dann in Betracht, wenn sie nachzuweisen vermögen,</w:t>
      </w:r>
    </w:p>
    <w:p>
      <w:r>
        <w:t>dass sie alles Mögliche und Zumutbare für die Begleichung</w:t>
      </w:r>
    </w:p>
    <w:p>
      <w:r>
        <w:t>der Beiträge unternommen haben (nicht veröffentlichte Ur-</w:t>
      </w:r>
    </w:p>
    <w:p>
      <w:r>
        <w:t>teile B. vom 16. Juni 1998, H 330/97, A. vom 18. März 1997,</w:t>
      </w:r>
    </w:p>
    <w:p>
      <w:r>
        <w:t>H 62/96, und M. vom 17. Februar 1994, H 131/93).</w:t>
      </w:r>
    </w:p>
    <w:p>
      <w:r>
        <w:t>So verhält es sich hier jedoch nicht. Abgesehen davon,</w:t>
      </w:r>
    </w:p>
    <w:p>
      <w:r>
        <w:t>dass sich die Beschwerdegegner erstmals anlässlich der vor-</w:t>
      </w:r>
    </w:p>
    <w:p>
      <w:r>
        <w:t>instanzlichen Parteiverhandlung vom 10. März 1999 auf eine</w:t>
      </w:r>
    </w:p>
    <w:p>
      <w:r>
        <w:t>Globalzession berufen haben (ohne entsprechende Beweise</w:t>
      </w:r>
    </w:p>
    <w:p>
      <w:r>
        <w:t>vorzulegen oder auch nur anzugeben, wann diese erfolgt ist,</w:t>
      </w:r>
    </w:p>
    <w:p>
      <w:r>
        <w:t>sodass fraglich bleibt, inwieweit zwischen der angeblichen</w:t>
      </w:r>
    </w:p>
    <w:p>
      <w:r>
        <w:t>Globalzession und der Nichtbezahlung der Beiträge überhaupt</w:t>
      </w:r>
    </w:p>
    <w:p>
      <w:r>
        <w:t>ein Zusammenhang besteht), fehlt es am Nachweis dafür, dass</w:t>
      </w:r>
    </w:p>
    <w:p>
      <w:r>
        <w:t>die Beschwerdegegner alles ihnen Mögliche und Zumutbare für</w:t>
      </w:r>
    </w:p>
    <w:p>
      <w:r>
        <w:t>die Bezahlung der Beiträge unternommen haben. Die Beschwer-</w:t>
      </w:r>
    </w:p>
    <w:p>
      <w:r>
        <w:t>degegner machen nicht geltend, bei der Bank wegen der Be-</w:t>
      </w:r>
    </w:p>
    <w:p>
      <w:r>
        <w:t>zahlung der Beiträge vorstellig geworden zu sein oder auf</w:t>
      </w:r>
    </w:p>
    <w:p>
      <w:r>
        <w:t>andere Weise für eine ordnungsgemässe Bezahlung der Sozial-</w:t>
      </w:r>
    </w:p>
    <w:p>
      <w:r>
        <w:t>versicherungsbeiträge gesorgt zu haben. Dies obschon der</w:t>
      </w:r>
    </w:p>
    <w:p>
      <w:r>
        <w:t>beigezogene Firmenberater ausdrücklich darauf aufmerksam</w:t>
      </w:r>
    </w:p>
    <w:p>
      <w:r>
        <w:t>gemacht hatte, dass die Sozialversicherungsbeiträge zu be-</w:t>
      </w:r>
    </w:p>
    <w:p>
      <w:r>
        <w:t>zahlen seien (Protokoll der Parteiverhandlung vom 10. März</w:t>
      </w:r>
    </w:p>
    <w:p>
      <w:r>
        <w:t>1999). Der Firmenberater hatte den Eindruck, dass die Be-</w:t>
      </w:r>
    </w:p>
    <w:p>
      <w:r>
        <w:t>schwerdegegner im Rechnungswesen nicht sehr erfahren waren</w:t>
      </w:r>
    </w:p>
    <w:p>
      <w:r>
        <w:t>und von Buchhaltung und Revision nicht genügend unterstützt</w:t>
      </w:r>
    </w:p>
    <w:p>
      <w:r>
        <w:t>wurden. Auch zeigte sich, dass die finanzielle Lage der</w:t>
      </w:r>
    </w:p>
    <w:p>
      <w:r>
        <w:t>Firma wesentlich schlechter war, als zunächst angenommen</w:t>
      </w:r>
    </w:p>
    <w:p>
      <w:r>
        <w:t>wurde. Daraus muss aber geschlossen werden, dass sich die</w:t>
      </w:r>
    </w:p>
    <w:p>
      <w:r>
        <w:t>Beschwerdegegner nicht rechtzeitig genug und hinreichend</w:t>
      </w:r>
    </w:p>
    <w:p>
      <w:r>
        <w:t>selber um den Geschäftsgang und die ordnungsgemässe Erfül-</w:t>
      </w:r>
    </w:p>
    <w:p>
      <w:r>
        <w:t>lung der Verbindlichkeiten, insbesondere derjenigen gegen-</w:t>
      </w:r>
    </w:p>
    <w:p>
      <w:r>
        <w:t>über der Ausgleichskasse gekümmert haben. Sie haben damit</w:t>
      </w:r>
    </w:p>
    <w:p>
      <w:r>
        <w:t>gegen ihre Obliegenheiten als verantwortliche Organe der</w:t>
      </w:r>
    </w:p>
    <w:p>
      <w:r>
        <w:t>Gesellschaft verstossen, was ihnen als grobfahrlässiges</w:t>
      </w:r>
    </w:p>
    <w:p>
      <w:r>
        <w:t>Verschulden anzurechnen ist, zumal es sich bei der Firma</w:t>
      </w:r>
    </w:p>
    <w:p>
      <w:r>
        <w:t>H.________ AG um einen kleineren Betrieb mit einer</w:t>
      </w:r>
    </w:p>
    <w:p>
      <w:r>
        <w:t>einfachen Organisationsstruktur handelte, weshalb an die</w:t>
      </w:r>
    </w:p>
    <w:p>
      <w:r>
        <w:t>Sorgfaltspflicht der verantwortlichen Organe strenge</w:t>
      </w:r>
    </w:p>
    <w:p>
      <w:r>
        <w:t>Anforderungen zu stellen sind ( BGE 108 V 203 Erw. 3b).</w:t>
      </w:r>
    </w:p>
    <w:p>
      <w:r>
        <w:t>c) Die Vorinstanz hat eine Haftung der Beschwerdegeg-</w:t>
      </w:r>
    </w:p>
    <w:p>
      <w:r>
        <w:t>ner auch im Lichte der von der Rechtsprechung anerkannten</w:t>
      </w:r>
    </w:p>
    <w:p>
      <w:r>
        <w:t>Rechtfertigungs- und Exkulpationsgründe verneint. Danach</w:t>
      </w:r>
    </w:p>
    <w:p>
      <w:r>
        <w:t>lässt sich die Nichtbezahlung der Beiträge ausnahmsweise</w:t>
      </w:r>
    </w:p>
    <w:p>
      <w:r>
        <w:t>rechtfertigen, wenn sie im Hinblick auf eine nicht zum</w:t>
      </w:r>
    </w:p>
    <w:p>
      <w:r>
        <w:t>Vornherein aussichtslose Rettung des Betriebes durch Be-</w:t>
      </w:r>
    </w:p>
    <w:p>
      <w:r>
        <w:t>friedigung lebenswichtiger Forderungen in der begründeten</w:t>
      </w:r>
    </w:p>
    <w:p>
      <w:r>
        <w:t>Meinung erfolgt, die geschuldeten Beiträge später ebenfalls</w:t>
      </w:r>
    </w:p>
    <w:p>
      <w:r>
        <w:t>bezahlen zu können. Voraussetzung ist, dass der Arbeitgeber</w:t>
      </w:r>
    </w:p>
    <w:p>
      <w:r>
        <w:t>im Zeitpunkt, in welchem die Zahlungen erfolgen sollten,</w:t>
      </w:r>
    </w:p>
    <w:p>
      <w:r>
        <w:t>nach den Umständen damit rechnen durfte, dass er die Bei-</w:t>
      </w:r>
    </w:p>
    <w:p>
      <w:r>
        <w:t>tragsschuld innert nützlicher Frist werde tilgen können</w:t>
      </w:r>
    </w:p>
    <w:p>
      <w:r>
        <w:t>( BGE 108 V 188 , bestätigt in BGE 121 V 243 ).</w:t>
      </w:r>
    </w:p>
    <w:p>
      <w:r>
        <w:t>Diese Voraussetzungen sind im vorliegenden Fall nicht</w:t>
      </w:r>
    </w:p>
    <w:p>
      <w:r>
        <w:t>erfüllt. Aus den Angaben der Beschwerdegegner in der Klage-</w:t>
      </w:r>
    </w:p>
    <w:p>
      <w:r>
        <w:t>antwort vom 28. März 1996 geht zwar hervor, dass bis Ende</w:t>
      </w:r>
    </w:p>
    <w:p>
      <w:r>
        <w:t>Oktober 1994 ein Sanierungskonzept durchgeführt wurde, wel-</w:t>
      </w:r>
    </w:p>
    <w:p>
      <w:r>
        <w:t>ches organisatorisch darin bestand, keine Neubauaufträge</w:t>
      </w:r>
    </w:p>
    <w:p>
      <w:r>
        <w:t>mehr anzunehmen und den Betrieb auf Service- und Sanie-</w:t>
      </w:r>
    </w:p>
    <w:p>
      <w:r>
        <w:t>rungsarbeiten zu beschränken, womit ein Personalabbau ver-</w:t>
      </w:r>
    </w:p>
    <w:p>
      <w:r>
        <w:t>bunden war. Die finanzielle Sanierung sollte über einen</w:t>
      </w:r>
    </w:p>
    <w:p>
      <w:r>
        <w:t>Beteiligungs- oder Übernahmepartner erfolgen; entsprechende</w:t>
      </w:r>
    </w:p>
    <w:p>
      <w:r>
        <w:t>Verhandlungen mit einer französischen Firma waren Ende 1994</w:t>
      </w:r>
    </w:p>
    <w:p>
      <w:r>
        <w:t>im Gange, scheiterten in der Folge jedoch. Für die Beurtei-</w:t>
      </w:r>
    </w:p>
    <w:p>
      <w:r>
        <w:t>lung, ob Exkulpations- oder Rechtfertigungsgründe vorlie-</w:t>
      </w:r>
    </w:p>
    <w:p>
      <w:r>
        <w:t>gen, ist jedoch nicht entscheidend, ob Sanierungsbemühungen</w:t>
      </w:r>
    </w:p>
    <w:p>
      <w:r>
        <w:t>stattfanden und ob in der fraglichen Zeit noch mit einer</w:t>
      </w:r>
    </w:p>
    <w:p>
      <w:r>
        <w:t>Sanierung des Unternehmens gerechnet werden konnte, sondern</w:t>
      </w:r>
    </w:p>
    <w:p>
      <w:r>
        <w:t>ob ernsthafte und objektive Gründe zur Annahme berechtig-</w:t>
      </w:r>
    </w:p>
    <w:p>
      <w:r>
        <w:t>ten, dass - bei vorübergehender Nichtbezahlung der Sozial-</w:t>
      </w:r>
    </w:p>
    <w:p>
      <w:r>
        <w:t>versicherungsbeiträge - Aussicht auf eine baldige Sanierung</w:t>
      </w:r>
    </w:p>
    <w:p>
      <w:r>
        <w:t>des Unternehmens bestand und deshalb damit gerechnet werden</w:t>
      </w:r>
    </w:p>
    <w:p>
      <w:r>
        <w:t>durfte, dass die Forderungen der Ausgleichskasse innert</w:t>
      </w:r>
    </w:p>
    <w:p>
      <w:r>
        <w:t>nützlicher Frist beglichen werden könnten. Solche Gründe</w:t>
      </w:r>
    </w:p>
    <w:p>
      <w:r>
        <w:t>lagen indessen nicht vor und werden von den Beschwerde-</w:t>
      </w:r>
    </w:p>
    <w:p>
      <w:r>
        <w:t>gegnern auch nicht geltend gemacht. Die Äusserung des</w:t>
      </w:r>
    </w:p>
    <w:p>
      <w:r>
        <w:t>Firmenberaters anlässlich der vorinstanzlichen Partei-</w:t>
      </w:r>
    </w:p>
    <w:p>
      <w:r>
        <w:t>verhandlung, wonach er auf die Lohn- und Beitragszahlungs-</w:t>
      </w:r>
    </w:p>
    <w:p>
      <w:r>
        <w:t>pflicht aufmerksam gemacht habe und nicht wisse, warum</w:t>
      </w:r>
    </w:p>
    <w:p>
      <w:r>
        <w:t>nicht bezahlt worden sei, lässt darauf schliessen, dass</w:t>
      </w:r>
    </w:p>
    <w:p>
      <w:r>
        <w:t>noch liquide Mittel vorhanden waren, diese jedoch für die</w:t>
      </w:r>
    </w:p>
    <w:p>
      <w:r>
        <w:t>Begleichung anderer Verbindlichkeiten verwendet wurden. Die</w:t>
      </w:r>
    </w:p>
    <w:p>
      <w:r>
        <w:t>Beschwerdegegner behaupten jedenfalls nicht, sie hätten die</w:t>
      </w:r>
    </w:p>
    <w:p>
      <w:r>
        <w:t>Beiträge bewusst nicht bezahlt, um dadurch den Betrieb auf-</w:t>
      </w:r>
    </w:p>
    <w:p>
      <w:r>
        <w:t>rechtzuerhalten. Zur Annahme bloss vorübergehender Zah-</w:t>
      </w:r>
    </w:p>
    <w:p>
      <w:r>
        <w:t>lungsschwierigkeiten, welche durch das Nichtbezahlen der</w:t>
      </w:r>
    </w:p>
    <w:p>
      <w:r>
        <w:t>Sozialversicherungsbeiträge überbrückt werden konnten, be-</w:t>
      </w:r>
    </w:p>
    <w:p>
      <w:r>
        <w:t>stand umso weniger Anlass, als das Unternehmen trotz erheb-</w:t>
      </w:r>
    </w:p>
    <w:p>
      <w:r>
        <w:t>licher neuer Mittel, welche ihm im Jahre 1993 zugeführt</w:t>
      </w:r>
    </w:p>
    <w:p>
      <w:r>
        <w:t>worden waren, in der fraglichen Zeit in hohem Mass ver-</w:t>
      </w:r>
    </w:p>
    <w:p>
      <w:r>
        <w:t>schuldet war und erhebliche weitere Zahlungsrückstände</w:t>
      </w:r>
    </w:p>
    <w:p>
      <w:r>
        <w:t>(Steuern, Prämien der obligatorischen Unfallversicherung)</w:t>
      </w:r>
    </w:p>
    <w:p>
      <w:r>
        <w:t>vorlagen. Dem vorinstanzlichen Entscheid kann daher auch in</w:t>
      </w:r>
    </w:p>
    <w:p>
      <w:r>
        <w:t>diesem Punkt nicht gefolgt werden.</w:t>
      </w:r>
    </w:p>
    <w:p>
      <w:r>
        <w:rPr>
          <w:b/>
        </w:rPr>
        <w:t>E. 3</w:t>
      </w:r>
    </w:p>
    <w:p>
      <w:r>
        <w:t>Nicht bestritten und aufgrund der Akten ausgewie-</w:t>
      </w:r>
    </w:p>
    <w:p>
      <w:r>
        <w:t>sen ist der aus der Nichtbezahlung von Beiträgen der Aus-</w:t>
      </w:r>
    </w:p>
    <w:p>
      <w:r>
        <w:t>gleichskasse entstandene Schaden, welcher sich gemäss der</w:t>
      </w:r>
    </w:p>
    <w:p>
      <w:r>
        <w:t>Replik der Ausgleichskasse vom 20. August 1996 auf</w:t>
      </w:r>
    </w:p>
    <w:p>
      <w:r>
        <w:t>Fr. 147'561.60 beläuft, wovon Fr. 140'749.90 auf bundes-</w:t>
      </w:r>
    </w:p>
    <w:p>
      <w:r>
        <w:t>rechtliche Sozialversicherungsbeiträge, einschliesslich</w:t>
      </w:r>
    </w:p>
    <w:p>
      <w:r>
        <w:t>Verwaltungskosten, Verzugszins und Betreibungskosten, ent-</w:t>
      </w:r>
    </w:p>
    <w:p>
      <w:r>
        <w:t>fallen. Unbestritten ist des Weitern, dass die Schadener-</w:t>
      </w:r>
    </w:p>
    <w:p>
      <w:r>
        <w:t>satzverfügung rechtzeitig innert der Verwirkungsfristen von</w:t>
      </w:r>
    </w:p>
    <w:p>
      <w:r>
        <w:t>Art. 82 Abs. 1 AHVV erfolgt ist. Schliesslich bestreiten</w:t>
      </w:r>
    </w:p>
    <w:p>
      <w:r>
        <w:t>die Beschwerdegegner ihre Organstellung in der konkursiten</w:t>
      </w:r>
    </w:p>
    <w:p>
      <w:r>
        <w:t>Gesellschaft während der fraglichen Zeit nicht. Zu bejahen</w:t>
      </w:r>
    </w:p>
    <w:p>
      <w:r>
        <w:t>ist auch der adäquate Kausalzusammenhang zwischen ihrem</w:t>
      </w:r>
    </w:p>
    <w:p>
      <w:r>
        <w:t>pflichtwidrigen Verhalten und dem eingetretenen Schaden.</w:t>
      </w:r>
    </w:p>
    <w:p>
      <w:r>
        <w:t>Demnach erkennt das Eidg. Versicherungsgericht:</w:t>
      </w:r>
    </w:p>
    <w:p>
      <w:r>
        <w:t>I. In Gutheissung der Verwaltungsgerichtsbeschwerde wird</w:t>
      </w:r>
    </w:p>
    <w:p>
      <w:r>
        <w:t>der Entscheid des Versicherungsgerichts des Kantons</w:t>
      </w:r>
    </w:p>
    <w:p>
      <w:r>
        <w:t>Basel-Landschaft vom 10. März 1999 aufgehoben, und es</w:t>
      </w:r>
    </w:p>
    <w:p>
      <w:r>
        <w:t>werden die Beschwerdegegner in teilweiser Gutheissung</w:t>
      </w:r>
    </w:p>
    <w:p>
      <w:r>
        <w:t>der Klage der Ausgleichskasse Promea vom 6. Februar</w:t>
      </w:r>
    </w:p>
    <w:p>
      <w:r>
        <w:t>1996 zur Bezahlung von Schadenersatz in Höhe von</w:t>
      </w:r>
    </w:p>
    <w:p>
      <w:r>
        <w:t>Fr. 140'749.90 unter solidarischer Haftbarkeit der Be-</w:t>
      </w:r>
    </w:p>
    <w:p>
      <w:r>
        <w:t>troffenen verpflichtet.</w:t>
      </w:r>
    </w:p>
    <w:p>
      <w:r>
        <w:t>II. Die Gerichtskosten von Fr. 5500.- werden den Be-</w:t>
      </w:r>
    </w:p>
    <w:p>
      <w:r>
        <w:t>schwerdegegnern auferlegt.</w:t>
      </w:r>
    </w:p>
    <w:p>
      <w:r>
        <w:t>III. Der geleistete Kostenvorschuss von Fr. 5500.- wird der</w:t>
      </w:r>
    </w:p>
    <w:p>
      <w:r>
        <w:t>Ausgleichskasse Promea zurückerstattet.</w:t>
      </w:r>
    </w:p>
    <w:p>
      <w:r>
        <w:t>IV. Dieses Urteil wird den Parteien, dem Versicherungsge-</w:t>
      </w:r>
    </w:p>
    <w:p>
      <w:r>
        <w:t>richt des Kantons Basel-Landschaft und dem Bundesamt</w:t>
      </w:r>
    </w:p>
    <w:p>
      <w:r>
        <w:t>für Sozialversicherung zugestellt.</w:t>
      </w:r>
    </w:p>
    <w:p>
      <w:r>
        <w:t>Luzern, 19. Januar 2000</w:t>
      </w:r>
    </w:p>
    <w:p>
      <w:r>
        <w:t>Im Namen des</w:t>
      </w:r>
    </w:p>
    <w:p>
      <w:r>
        <w:t>Eidgenössischen Versicherungsgerichts</w:t>
      </w:r>
    </w:p>
    <w:p>
      <w:r>
        <w:t>Der Präsident der II.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