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C_315/1999 vom 16. März 2000</w:t>
      </w:r>
    </w:p>
    <w:p>
      <w:r>
        <w:t>Bundesgericht, 2000-03-16, DE</w:t>
      </w:r>
    </w:p>
    <w:p>
      <w:r>
        <w:rPr>
          <w:b/>
        </w:rPr>
        <w:t xml:space="preserve">Quelle: </w:t>
      </w:r>
      <w:r>
        <w:t>https://mcp.opencaselaw.ch/entscheid/bger_C_315_1999</w:t>
      </w:r>
    </w:p>
    <w:p>
      <w:r>
        <w:t>FR: TF C_315/1999 du 16 mars 2000</w:t>
      </w:r>
    </w:p>
    <w:p>
      <w:r>
        <w:t>IT: TF C_315/1999 del 16 marzo 2000</w:t>
      </w:r>
    </w:p>
    <w:p>
      <w:pPr>
        <w:pStyle w:val="Heading2"/>
      </w:pPr>
      <w:r>
        <w:t>Volltext</w:t>
      </w:r>
    </w:p>
    <w:p>
      <w:r>
        <w:t>[AZA]</w:t>
      </w:r>
    </w:p>
    <w:p>
      <w:r>
        <w:t>C 315/99 Gi</w:t>
      </w:r>
    </w:p>
    <w:p>
      <w:r>
        <w:t>IV. Kammer</w:t>
      </w:r>
    </w:p>
    <w:p>
      <w:r>
        <w:t>Bundesrichter Borella, Rüedi und Bundesrichterin Leuzinger;</w:t>
      </w:r>
    </w:p>
    <w:p>
      <w:r>
        <w:t>Gerichtsschreiber Hadorn</w:t>
      </w:r>
    </w:p>
    <w:p>
      <w:r>
        <w:t>Urteil vom 16. März 2000</w:t>
      </w:r>
    </w:p>
    <w:p>
      <w:r>
        <w:t>in Sachen</w:t>
      </w:r>
    </w:p>
    <w:p>
      <w:r>
        <w:t>Amt für Arbeit, Unterstrasse 22, St. Gallen, Beschwerde-</w:t>
      </w:r>
    </w:p>
    <w:p>
      <w:r>
        <w:t>führer,</w:t>
      </w:r>
    </w:p>
    <w:p>
      <w:r>
        <w:t>gegen</w:t>
      </w:r>
    </w:p>
    <w:p>
      <w:r>
        <w:t>M.________, 1966, Beschwerdegegnerin,</w:t>
      </w:r>
    </w:p>
    <w:p>
      <w:r>
        <w:t>und</w:t>
      </w:r>
    </w:p>
    <w:p>
      <w:r>
        <w:t>Versicherungsgericht des Kantons St. Gallen, St. Gallen</w:t>
      </w:r>
    </w:p>
    <w:p>
      <w:r>
        <w:t>Mit Verfügung vom 31. März 1998 stellte das Kantonale</w:t>
      </w:r>
    </w:p>
    <w:p>
      <w:r>
        <w:t>Amt für Industrie, Gewerbe und Arbeit (KIGA; ab 1. Juli</w:t>
      </w:r>
    </w:p>
    <w:p>
      <w:r>
        <w:t>1999 Amt für Arbeit) St. Gallen die 1966 geborene</w:t>
      </w:r>
    </w:p>
    <w:p>
      <w:r>
        <w:t>M.________ wegen Nichtbefolgung einer amtlichen Weisung für</w:t>
      </w:r>
    </w:p>
    <w:p>
      <w:r>
        <w:t>25 Tage in der Anspruchsberechtigung ein.</w:t>
      </w:r>
    </w:p>
    <w:p>
      <w:r>
        <w:t>Die dagegen eingereichte Beschwerde hiess das Versi-</w:t>
      </w:r>
    </w:p>
    <w:p>
      <w:r>
        <w:t>cherungsgericht des Kantons St. Gallen mit Entscheid vom</w:t>
      </w:r>
    </w:p>
    <w:p>
      <w:r>
        <w:t>8. Juli 1999 gut. Es hob die Einstellungsverfügung auf.</w:t>
      </w:r>
    </w:p>
    <w:p>
      <w:r>
        <w:t>Das Amt für Arbeit des Kantons St. Gallen führt Ver-</w:t>
      </w:r>
    </w:p>
    <w:p>
      <w:r>
        <w:t>waltungsgerichtsbeschwerde mit dem Antrag, der kantonale</w:t>
      </w:r>
    </w:p>
    <w:p>
      <w:r>
        <w:t>Entscheid sei aufzuheben, und M.________ sei für 25 Tage in</w:t>
      </w:r>
    </w:p>
    <w:p>
      <w:r>
        <w:t>der Anspruchsberechtigung einzustellen.</w:t>
      </w:r>
    </w:p>
    <w:p>
      <w:r>
        <w:t>M.________ und das Staatssekretariat für Wirtschaft</w:t>
      </w:r>
    </w:p>
    <w:p>
      <w:r>
        <w:t>(seco) lassen sich nicht vernehmen.</w:t>
      </w:r>
    </w:p>
    <w:p>
      <w:r>
        <w:t>Das Eidg. Versicherungsgericht zieht in Erwägung:</w:t>
      </w:r>
    </w:p>
    <w:p>
      <w:r>
        <w:t>1.- Hinsichtlich der vorliegend massgebenden gesetz-</w:t>
      </w:r>
    </w:p>
    <w:p>
      <w:r>
        <w:t>lichen Bestimmungen und der dazu ergangenen Praxis kann auf</w:t>
      </w:r>
    </w:p>
    <w:p>
      <w:r>
        <w:t>die zutreffenden Erwägungen der Vorinstanz verwiesen wer-</w:t>
      </w:r>
    </w:p>
    <w:p>
      <w:r>
        <w:t>den.</w:t>
      </w:r>
    </w:p>
    <w:p>
      <w:r>
        <w:t>2.- a) Die arbeitslose Beschwerdegegnerin meldete sich</w:t>
      </w:r>
    </w:p>
    <w:p>
      <w:r>
        <w:t>am 20. Oktober 1997 zur Teilnahme an einem Kurs "Evaluation</w:t>
      </w:r>
    </w:p>
    <w:p>
      <w:r>
        <w:t>eines Ersatzstoffes für Toluol als Wärmeträger" vom 24. No-</w:t>
      </w:r>
    </w:p>
    <w:p>
      <w:r>
        <w:t>vember 1997 bis 23. Februar 1998 an. Mit in Rechtskraft er-</w:t>
      </w:r>
    </w:p>
    <w:p>
      <w:r>
        <w:t>wachsener Verfügung vom 21. November 1997 bewilligte das</w:t>
      </w:r>
    </w:p>
    <w:p>
      <w:r>
        <w:t>KIGA dieses Gesuch. In der Folge nahm die Versicherte je-</w:t>
      </w:r>
    </w:p>
    <w:p>
      <w:r>
        <w:t>doch nicht am Kurs teil. Während die Verwaltung darin ein</w:t>
      </w:r>
    </w:p>
    <w:p>
      <w:r>
        <w:t>einstellungsrechtlich relevantes Nichtbefolgen amtlicher</w:t>
      </w:r>
    </w:p>
    <w:p>
      <w:r>
        <w:t>Weisungen erblickte, erwog die Vorinstanz, die Versicherte</w:t>
      </w:r>
    </w:p>
    <w:p>
      <w:r>
        <w:t>habe sich freiwillig für den betreffenden Kurs gemeldet.</w:t>
      </w:r>
    </w:p>
    <w:p>
      <w:r>
        <w:t>Eine Nichtteilnahme an einem von der Verwaltung bloss be-</w:t>
      </w:r>
    </w:p>
    <w:p>
      <w:r>
        <w:t>willigten, nicht jedoch angewiesenen Kurs stelle kein</w:t>
      </w:r>
    </w:p>
    <w:p>
      <w:r>
        <w:t>schuldhaftes Verhalten dar, weshalb keine Einstellung in</w:t>
      </w:r>
    </w:p>
    <w:p>
      <w:r>
        <w:t>der Anspruchsberechtigung erfolgen könne. Diese Auslegung</w:t>
      </w:r>
    </w:p>
    <w:p>
      <w:r>
        <w:t>wird in der Verwaltungsgerichtsbeschwerde bestritten. Zu</w:t>
      </w:r>
    </w:p>
    <w:p>
      <w:r>
        <w:t>prüfen ist somit, ob die Nichtteilnahme an einem selbst be-</w:t>
      </w:r>
    </w:p>
    <w:p>
      <w:r>
        <w:t>antragten und von der Verwaltung bewilligten Kurs ein ein-</w:t>
      </w:r>
    </w:p>
    <w:p>
      <w:r>
        <w:t>stellungsrechtlich relevantes Nichtbefolgen amtlicher Wei-</w:t>
      </w:r>
    </w:p>
    <w:p>
      <w:r>
        <w:t>sungen darstellt.</w:t>
      </w:r>
    </w:p>
    <w:p>
      <w:r>
        <w:t>b) Das Eidgenössische Versicherungsgericht hat zu die-</w:t>
      </w:r>
    </w:p>
    <w:p>
      <w:r>
        <w:t>ser Frage in BGE 121 V 58 eingehend Stellung bezogen. Unter</w:t>
      </w:r>
    </w:p>
    <w:p>
      <w:r>
        <w:t>Hinweis auf den Wortlaut von Art. 30 Abs. 1 lit. d AVIG und</w:t>
      </w:r>
    </w:p>
    <w:p>
      <w:r>
        <w:t>die Doktrin ( BGE 121 V 61 Erw. 3c mit Hinweisen u.a. auf</w:t>
      </w:r>
    </w:p>
    <w:p>
      <w:r>
        <w:t>Gerhards, Kommentar zum Arbeitslosenversicherungsgesetz,</w:t>
      </w:r>
    </w:p>
    <w:p>
      <w:r>
        <w:t>N. 29 in fine zu Art. 30; vgl. seither Nussbaumer, Arbeits-</w:t>
      </w:r>
    </w:p>
    <w:p>
      <w:r>
        <w:t>losenversicherung, in: Schweizerisches Bundesverwaltungs-</w:t>
      </w:r>
    </w:p>
    <w:p>
      <w:r>
        <w:t>recht, N. 705 und 709 in fine sowie Fn. 1343 und 1351) hat</w:t>
      </w:r>
    </w:p>
    <w:p>
      <w:r>
        <w:t>das Gericht erkannt, dass die Einstellung nach Art. 30</w:t>
      </w:r>
    </w:p>
    <w:p>
      <w:r>
        <w:t>Abs. 1 lit. d AVIG dann ausgesprochen werden kann, wenn</w:t>
      </w:r>
    </w:p>
    <w:p>
      <w:r>
        <w:t>Arbeitslose sich ohne stichhaltige Gründe weigern, einen</w:t>
      </w:r>
    </w:p>
    <w:p>
      <w:r>
        <w:t>von der kantonalen Behörde zugewiesenen Kurs zu besuchen.</w:t>
      </w:r>
    </w:p>
    <w:p>
      <w:r>
        <w:t>Hingegen sieht das Gesetz keine Sanktion in Form einer Ein-</w:t>
      </w:r>
    </w:p>
    <w:p>
      <w:r>
        <w:t>stellung in der Anspruchsberechtigung vor im Falle von Ver-</w:t>
      </w:r>
    </w:p>
    <w:p>
      <w:r>
        <w:t>sicherten, die darauf verzichten, einen Kurs zu besuchen,</w:t>
      </w:r>
    </w:p>
    <w:p>
      <w:r>
        <w:t>für den sie sich selbst entschieden und für welchen sie die</w:t>
      </w:r>
    </w:p>
    <w:p>
      <w:r>
        <w:t>Bewilligung der zuständigen Behörde erhalten haben. Wenn</w:t>
      </w:r>
    </w:p>
    <w:p>
      <w:r>
        <w:t>Arbeitslose sich auf eigene Initiative für einen Kurs an-</w:t>
      </w:r>
    </w:p>
    <w:p>
      <w:r>
        <w:t>melden, die entsprechende Bewilligung der Behörde hiezu er-</w:t>
      </w:r>
    </w:p>
    <w:p>
      <w:r>
        <w:t>halten, und den Kurs anschliessend doch nicht besuchen oder</w:t>
      </w:r>
    </w:p>
    <w:p>
      <w:r>
        <w:t>abbrechen, begnügt sich die Verwaltung damit, keine Leis-</w:t>
      </w:r>
    </w:p>
    <w:p>
      <w:r>
        <w:t>tungen für den Kursbesuch auszurichten, diese einzustellen</w:t>
      </w:r>
    </w:p>
    <w:p>
      <w:r>
        <w:t>und im Missbrauchsfall zu Unrecht gewährte Leistungen zu-</w:t>
      </w:r>
    </w:p>
    <w:p>
      <w:r>
        <w:t>rückzufordern. Zudem kann der Abbruch eines Kurses ein In-</w:t>
      </w:r>
    </w:p>
    <w:p>
      <w:r>
        <w:t>diz für die Vermittlungsunfähigkeit der Versicherten dar-</w:t>
      </w:r>
    </w:p>
    <w:p>
      <w:r>
        <w:t>stellen ( BGE 121 V 62 Erw. 3d).</w:t>
      </w:r>
    </w:p>
    <w:p>
      <w:r>
        <w:t>c) Diese Praxis hat das Eidgenössische Versicherungs-</w:t>
      </w:r>
    </w:p>
    <w:p>
      <w:r>
        <w:t>gericht im nicht veröffentlichten Urteil C. vom 28. Septem-</w:t>
      </w:r>
    </w:p>
    <w:p>
      <w:r>
        <w:t>ber 1999, C 125/99, bestätigt. Dort wies es darauf hin,</w:t>
      </w:r>
    </w:p>
    <w:p>
      <w:r>
        <w:t>dass der Wortlaut von Art. 30 Abs. 1 lit. d AVIG seit dem</w:t>
      </w:r>
    </w:p>
    <w:p>
      <w:r>
        <w:t>erwähnten BGE 121 V 58 eine Änderung im Sinne der oben um-</w:t>
      </w:r>
    </w:p>
    <w:p>
      <w:r>
        <w:t>schriebenen Praxis erfahren hat, indem die Einstellung nur</w:t>
      </w:r>
    </w:p>
    <w:p>
      <w:r>
        <w:t>für Kurse vorgeschrieben wurde, zu dessen Besuch der Ar-</w:t>
      </w:r>
    </w:p>
    <w:p>
      <w:r>
        <w:t>beitslose "angewiesen worden ist", von den Versicherten auf</w:t>
      </w:r>
    </w:p>
    <w:p>
      <w:r>
        <w:t>eigene Initiative besuchte Kurse somit nicht aufgeführt</w:t>
      </w:r>
    </w:p>
    <w:p>
      <w:r>
        <w:t>werden. Die Einstellung in der Anspruchsberechtigung unter-</w:t>
      </w:r>
    </w:p>
    <w:p>
      <w:r>
        <w:t>liegt als Administrativsanktion dem Gesetzmässigkeitsprin-</w:t>
      </w:r>
    </w:p>
    <w:p>
      <w:r>
        <w:t>zip, weshalb die Einstellungstatbestände in Art. 30 Abs. 1</w:t>
      </w:r>
    </w:p>
    <w:p>
      <w:r>
        <w:t>AVIG abschliessend aufgezählt sind. Da der Abbruch eines</w:t>
      </w:r>
    </w:p>
    <w:p>
      <w:r>
        <w:t>selbst beantragten Kurses nach dem Gesagten keinen der ge-</w:t>
      </w:r>
    </w:p>
    <w:p>
      <w:r>
        <w:t>setzlichen Einstellungstatbestände erfüllt (Nussbaumer,</w:t>
      </w:r>
    </w:p>
    <w:p>
      <w:r>
        <w:t>a.a.O., N. 709, mit Hinweisen in Fn. 1350), ist der kanto-</w:t>
      </w:r>
    </w:p>
    <w:p>
      <w:r>
        <w:t>nale Entscheid zu bestätigen.</w:t>
      </w:r>
    </w:p>
    <w:p>
      <w:r>
        <w:t>Demnach erkennt das Eidg. Versicherungsgericht:</w:t>
      </w:r>
    </w:p>
    <w:p>
      <w:r>
        <w:t>I.Die Verwaltungsgerichtsbeschwerde wird abgewiesen.</w:t>
      </w:r>
    </w:p>
    <w:p>
      <w:r>
        <w:t>II.Es werden keine Gerichtskosten erhoben.</w:t>
      </w:r>
    </w:p>
    <w:p>
      <w:r>
        <w:t>III.Dieses Urteil wird den Parteien, dem Versicherungsge-</w:t>
      </w:r>
    </w:p>
    <w:p>
      <w:r>
        <w:t>richt des Kantons St. Gallen und dem Staatsekretariat</w:t>
      </w:r>
    </w:p>
    <w:p>
      <w:r>
        <w:t>für Wirtschaft zugestellt.</w:t>
      </w:r>
    </w:p>
    <w:p>
      <w:r>
        <w:t>Luzern, 16. März 2000</w:t>
      </w:r>
    </w:p>
    <w:p>
      <w:r>
        <w:t>Im Namen des</w:t>
      </w:r>
    </w:p>
    <w:p>
      <w:r>
        <w:t>Eidgenössischen Versicherungsgerichts</w:t>
      </w:r>
    </w:p>
    <w:p>
      <w:r>
        <w:t>Der Präsident der IV.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