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305/01 vom 22. Oktober 2002</w:t>
      </w:r>
    </w:p>
    <w:p>
      <w:r>
        <w:t>Bundesgericht, 2002-10-22, FR</w:t>
      </w:r>
    </w:p>
    <w:p>
      <w:r>
        <w:rPr>
          <w:b/>
        </w:rPr>
        <w:t xml:space="preserve">Quelle: </w:t>
      </w:r>
      <w:r>
        <w:t>https://mcp.opencaselaw.ch/entscheid/bger_C_305_01</w:t>
      </w:r>
    </w:p>
    <w:p>
      <w:r>
        <w:t>FR: TF C 305/01 du 22 octobre 2002</w:t>
      </w:r>
    </w:p>
    <w:p>
      <w:r>
        <w:t>IT: TF C 305/01 del 22 ottobre 2002</w:t>
      </w:r>
    </w:p>
    <w:p>
      <w:pPr>
        <w:pStyle w:val="Heading2"/>
      </w:pPr>
      <w:r>
        <w:t>Regeste</w:t>
      </w:r>
    </w:p>
    <w:p>
      <w:r>
        <w:t>Assurance-chômage</w:t>
      </w:r>
    </w:p>
    <w:p>
      <w:pPr>
        <w:pStyle w:val="Heading2"/>
      </w:pPr>
      <w:r>
        <w:t>Erwägungen</w:t>
      </w:r>
    </w:p>
    <w:p>
      <w:r>
        <w:rPr>
          <w:b/>
        </w:rPr>
        <w:t>E. 1</w:t>
      </w:r>
    </w:p>
    <w:p>
      <w:r>
        <w:t>L'assuré faisant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 art. 17 al. 1 LACI ). Aux termes de l' art. 30 al. 1 let . c LACI, le droit de l'assuré à l'indemnité est suspendu lorsqu'il est établi que celui-ci ne fait pas tout ce qu'on peut raisonnablement exiger de lui pour trouver un travail convenable. Cette disposition trouve notamment application lorsque l'assuré n'effectue pas suffisamment de recherches d'emploi pendant le délai de résiliation de son contrat de travail (DTA 1993 no 9 p. 87 consid. 5b, 1993 no 26 p. 184 consid. 2b, 1987 no 2 p. 41 consid. 1).</w:t>
      </w:r>
    </w:p>
    <w:p>
      <w:r>
        <w:rPr>
          <w:b/>
        </w:rPr>
        <w:t>E. 2</w:t>
      </w:r>
    </w:p>
    <w:p>
      <w:r>
        <w:t>L'intimé a admis, en procédure cantonale, ne pas avoir effectué de recherches d'emploi pendant le délai de résiliation de son contrat de travail, soit du 25 juillet au 30 septembre 2000, ainsi qu'au cours des mois de novembre et décembre 2000. Les premiers juges ont considéré qu'il n'encourait qu'une seule mesure de suspension dans l'exercice du droit à l'indemnité de chômage, dont il convenait de fixer la durée au terme d'une appréciation globale de son comportement pour l'ensemble des mois d'août à décembre 2000.</w:t>
      </w:r>
    </w:p>
    <w:p>
      <w:r>
        <w:rPr>
          <w:b/>
        </w:rPr>
        <w:t>E. 3.1</w:t>
      </w:r>
    </w:p>
    <w:p>
      <w:r>
        <w:t>La suspension du droit à l'indemnité de chômage prévue à l' art. 30 LACI n'a pas un caractère pénal. Elle constitue une sanction de droit administratif destinée à combattre les abus en matière d'assurance-chômage. Comme telle, cette mesure peut être prononcée de manière répétée, sans que soit applicable l' art. 68 CP ( ATF 123 V 151 consid. 1c).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(DTA 1999 no 33 p. 197 sv. consid. 3b, 1993 no 3 p. 22 consid. 3d et p. 25 consid. 5b; arrêt non publié F. du 25 novembre 1997 [C 61/97] consid. 5a).</w:t>
      </w:r>
    </w:p>
    <w:p>
      <w:r>
        <w:rPr>
          <w:b/>
        </w:rPr>
        <w:t>E. 3.2</w:t>
      </w:r>
    </w:p>
    <w:p>
      <w:r>
        <w:t>En ce qui concerne plus particulièrement les mesures de suspension en raison de recherches d'emploi insuffisantes, le Tribunal fédéral des assurances a admis, avant l'abrogation de la loi fédérale du 22 juin 1951 sur l'assurance-chômage (LAC) et l'entrée en vigueur de la LACI, que des décisions de suspension distinctes pouvaient être prises, même rétroactivement, pour chaque mois pendant lequel l'assuré avait contrevenu à ses obligations. Selon la pratique de l'époque, en effet, l'examen des recherches d'emploi effectuées par les personnes assurées était mensuel, bien qu'il n'existât pas de réglementation légale sur ce point (arrêt non publié F. du 16 novembre 1981 [C 114/80]). Il n'y a pas lieu de modifier cette jurisprudence, implicitement confirmée à plusieurs reprises (cf. parmi d'autres, les arrêts non publiés C. du 2 décembre 1999 [C 282/98], O. du 7 octobre 1998 [C 82/98] et B. du 4 décembre 1997 [C 128/97]), d'autant que l'obligation de remettre chaque mois à l'office compétent la preuve des efforts entrepris en vue de trouver un emploi est aujourd'hui expressément prévue par l' art. 26 al. 2 OACI (cf. également art. 26 al. 3 et 27a OACI ).</w:t>
      </w:r>
    </w:p>
    <w:p>
      <w:r>
        <w:rPr>
          <w:b/>
        </w:rPr>
        <w:t>E. 4</w:t>
      </w:r>
    </w:p>
    <w:p>
      <w:r>
        <w:t>Après avoir négligé d'effectuer des recherches d'emploi pendant le délai de résiliation de son contrat de travail, ce qui justifie une première mesure de suspension dans l'exercice du droit à l'indemnité de chômage, l'intimé a entrepris plusieurs démarches en vue de trouver du travail, de manière à remplir provisoirement ses obligations vis-à-vis de l'assurance-chômage. Il lui appartenait toutefois de poursuivre ses efforts pendant les mois de novembre et décembre 2000, sans quoi il encourait de nouvelles mesures de suspension pour chacune de ces périodes de contrôle, conformément à la jurisprudence exposée ci-dessus (consid. 3). Les trois décisions administratives litigieuses étaient donc en principe justifiées, contrairement à l'avis des premiers juges, le SPP et le Groupe réclamations n'ayant par ailleurs pas fait un usage critiquable de leur pouvoir d'appréciation en fixant la durée de la suspension à 10 jours pour les mois d'août et septembre 2000, 5 jours pour le mois de novembre 2000, et 5 jours pour le mois de décembre 2000 (après rectification, par le Groupe réclamations, de la sanction prononcée par le SPP).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