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C_177/2006 vom 14. November 2007</w:t>
      </w:r>
    </w:p>
    <w:p>
      <w:r>
        <w:t>Bundesgericht, 2007-11-14, DE</w:t>
      </w:r>
    </w:p>
    <w:p>
      <w:r>
        <w:rPr>
          <w:b/>
        </w:rPr>
        <w:t xml:space="preserve">Quelle: </w:t>
      </w:r>
      <w:r>
        <w:t>https://mcp.opencaselaw.ch/entscheid/bger_C_177_2006</w:t>
      </w:r>
    </w:p>
    <w:p>
      <w:r>
        <w:t>FR: TF C_177/2006 du 14 novembre 2007</w:t>
      </w:r>
    </w:p>
    <w:p>
      <w:r>
        <w:t>IT: TF C_177/2006 del 14 novembre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Verwaltungsgerichtsbeschwerde wird als durch Rückzug erledigt vom Geschäftsverzeichnis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der Rekurskommission des Kantons Thurgau für die Arbeitslosenversicherung, dem Amt für Wirtschaft und Arbeit des Kantons Thurgau und dem Staatssekretariat für Wirtschaft schriftlich mitgeteilt.</w:t>
      </w:r>
    </w:p>
    <w:p>
      <w:r>
        <w:t>Luzern, 14. November 2007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Die Gerichtsschreiberin:</w:t>
      </w:r>
    </w:p>
    <w:p>
      <w:r>
        <w:t>Ursprung Berger Götz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