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9F_9/2021 vom 26. August 2021</w:t>
      </w:r>
    </w:p>
    <w:p>
      <w:r>
        <w:t>Bundesgericht, 2021-08-26, FR</w:t>
      </w:r>
    </w:p>
    <w:p>
      <w:r>
        <w:rPr>
          <w:b/>
        </w:rPr>
        <w:t xml:space="preserve">Quelle: </w:t>
      </w:r>
      <w:r>
        <w:t>https://mcp.opencaselaw.ch/entscheid/bger_9F_9_2021</w:t>
      </w:r>
    </w:p>
    <w:p>
      <w:r>
        <w:t>FR: TF 9F_9/2021 du 26 août 2021</w:t>
      </w:r>
    </w:p>
    <w:p>
      <w:r>
        <w:t>IT: TF 9F_9/2021 del 26 agosto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9F_9/2021</w:t>
      </w:r>
    </w:p>
    <w:p>
      <w:r>
        <w:t>Arrêt du 26 août 2021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requérant,</w:t>
      </w:r>
    </w:p>
    <w:p>
      <w:r>
        <w:t>contre</w:t>
      </w:r>
    </w:p>
    <w:p>
      <w:r>
        <w:t>Office cantonal AI du Valais,</w:t>
      </w:r>
    </w:p>
    <w:p>
      <w:r>
        <w:t>avenue de la Gare 15, 1950 Sion,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demande de révision de l'arrêt du Tribunal fédéral suisse du 20 janvier 2021 (9C_796/2020).</w:t>
      </w:r>
    </w:p>
    <w:p>
      <w:r>
        <w:t>Vu :</w:t>
      </w:r>
    </w:p>
    <w:p>
      <w:r>
        <w:t>la demande de révision de l'arrêt du Tribunal fédéral du 20 janvier 2021 déposée par A.________ le 26 avril 2021 (timbre postal), ainsi que la demande d'assistance judiciaire qui l'assortit,</w:t>
      </w:r>
    </w:p>
    <w:p>
      <w:r>
        <w:t>l'ordonnance du Tribunal fédéral du 7 juin 2021 rejetant la demande d'assistance judiciaire et impartissant au requérant un délai de 14 jours, courant dès réception de l'ordonnance, pour verser une avance de frais de 500 fr.,</w:t>
      </w:r>
    </w:p>
    <w:p>
      <w:r>
        <w:t>l'ordonnance du Tribunal fédéral du 5 juillet 2021 par laquelle un délai supplémentaire échéant le 17 août 2021 a été imparti à A.________ pour verser l'avance de frais, avec l'avertissement qu'à défaut, le recours serait déclaré irrecevable,</w:t>
      </w:r>
    </w:p>
    <w:p>
      <w:r>
        <w:t>considérant :</w:t>
      </w:r>
    </w:p>
    <w:p>
      <w:r>
        <w:t>que le requérant n'a pas versé l'avance de frais dans le délai supplémentaire imparti,</w:t>
      </w:r>
    </w:p>
    <w:p>
      <w:r>
        <w:t>que la demande de révision doit être déclarée irrecevable, conformément à l' art. 62 al. 3 LTF ,</w:t>
      </w:r>
    </w:p>
    <w:p>
      <w:r>
        <w:t>qu'en application de l'art. 66 al. 1, 2ème phrase, LTF, il convient de renoncer à la perception des frais judiciaires,</w:t>
      </w:r>
    </w:p>
    <w:p>
      <w:r>
        <w:t>par ces motifs, le Président prononce :</w:t>
      </w:r>
    </w:p>
    <w:p>
      <w:r>
        <w:t>1.</w:t>
      </w:r>
    </w:p>
    <w:p>
      <w:r>
        <w:t>La demande de révision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Valais, Cour des assurances sociales, et à l'Office fédéral des assurances sociales.</w:t>
      </w:r>
    </w:p>
    <w:p>
      <w:r>
        <w:t>Lucerne, le 26 août 2021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