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9F_9/2013 vom 26. Juni 2013</w:t>
      </w:r>
    </w:p>
    <w:p>
      <w:r>
        <w:t>Bundesgericht, 2013-06-26, FR</w:t>
      </w:r>
    </w:p>
    <w:p>
      <w:r>
        <w:rPr>
          <w:b/>
        </w:rPr>
        <w:t xml:space="preserve">Quelle: </w:t>
      </w:r>
      <w:r>
        <w:t>https://mcp.opencaselaw.ch/entscheid/bger_9F_9_2013</w:t>
      </w:r>
    </w:p>
    <w:p>
      <w:r>
        <w:t>FR: TF 9F_9/2013 du 26 juin 2013</w:t>
      </w:r>
    </w:p>
    <w:p>
      <w:r>
        <w:t>IT: TF 9F_9/2013 del 26 giugno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9F_9/2013</w:t>
      </w:r>
    </w:p>
    <w:p>
      <w:r>
        <w:t>Arrêt du 26 juin 2013</w:t>
      </w:r>
    </w:p>
    <w:p>
      <w:r>
        <w:t>IIe Cour de droit social</w:t>
      </w:r>
    </w:p>
    <w:p>
      <w:r>
        <w:t>Composition</w:t>
      </w:r>
    </w:p>
    <w:p>
      <w:r>
        <w:t>MM. les Juges fédéraux Kernen, Président, Meyer et Borella.</w:t>
      </w:r>
    </w:p>
    <w:p>
      <w:r>
        <w:t>Greffière: Mme Moser-Szeless.</w:t>
      </w:r>
    </w:p>
    <w:p>
      <w:r>
        <w:t>Participants à la procédure</w:t>
      </w:r>
    </w:p>
    <w:p>
      <w:r>
        <w:t>R.________,</w:t>
      </w:r>
    </w:p>
    <w:p>
      <w:r>
        <w:t>représentée par Me Gilles-Antoine Hofstetter, avocat,</w:t>
      </w:r>
    </w:p>
    <w:p>
      <w:r>
        <w:t>requérante,</w:t>
      </w:r>
    </w:p>
    <w:p>
      <w:r>
        <w:t>contre</w:t>
      </w:r>
    </w:p>
    <w:p>
      <w:r>
        <w:t>Office de l'assurance-invalidité pour le canton de Vaud , avenue du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demande de révision de l'arrêt du Tribunal fédéral suisse 9C_384/2008 du 9 octobre 2008.</w:t>
      </w:r>
    </w:p>
    <w:p>
      <w:r>
        <w:t>Vu:</w:t>
      </w:r>
    </w:p>
    <w:p>
      <w:r>
        <w:t>la décision sur opposition du 12 octobre 2006 par laquelle l'Office de l'assurance-invalidité pour le canton de Vaud a refusé toute prestation de l'assurance-invalidité à R.________,</w:t>
      </w:r>
    </w:p>
    <w:p>
      <w:r>
        <w:t>le jugement du 11 mars 2008 par lequel le Tribunal des assurances du canton de Vaud (aujourd'hui, Tribunal cantonal du canton de Vaud, Cour des assurances sociales) a rejeté le recours de l'assurée,</w:t>
      </w:r>
    </w:p>
    <w:p>
      <w:r>
        <w:t>l'arrêt 9C_384/2008 du 9 octobre 2008 par lequel le Tribunal fédéral a rejeté le recours formé par R.________,</w:t>
      </w:r>
    </w:p>
    <w:p>
      <w:r>
        <w:t>l'écriture du 23 mai 2013, complétée les 30 mai et 10 juin suivant, par laquelle R.________ forme une demande de révision de cet arrêt;</w:t>
      </w:r>
    </w:p>
    <w:p>
      <w:r>
        <w:t>considérant:</w:t>
      </w:r>
    </w:p>
    <w:p>
      <w:r>
        <w:t>que la requérante fonde sa demande de révision sur l' art. 121 let . d LTF,</w:t>
      </w:r>
    </w:p>
    <w:p>
      <w:r>
        <w:t>que selon cette disposition, la révision d'un arrêt du Tribunal fédéral peut être demandée si, par inadvertance, celui-ci n'a pas pris en considération des faits pertinents qui ressortent du dossier,</w:t>
      </w:r>
    </w:p>
    <w:p>
      <w:r>
        <w:t>que la requête de révision fondée sur l' art. 121 let . d LTF entre dans le cas prévu à l' art. 124 al. 1 let. b LTF , selon lequel la demande de révision doit être déposée devant le Tribunal fédéral dans les trente jours qui suivent la notification de l'expédition complète de l'arrêt,</w:t>
      </w:r>
    </w:p>
    <w:p>
      <w:r>
        <w:t>qu'en l'occurrence, la demande de révision présentée le 23 mai 2013, soit plus de quatre ans après le prononcé de l'arrêt dont la révision est demandée, est manifestement tardive,</w:t>
      </w:r>
    </w:p>
    <w:p>
      <w:r>
        <w:t>qu'elle doit en conséquence être déclarée irrecevable, sans autre mesure d'instruction conformément à l' art. 127 LTF ,</w:t>
      </w:r>
    </w:p>
    <w:p>
      <w:r>
        <w:t>qu'au vu de l'issue de la procédure, la recourante doit supporter les frais judiciaires y afférents ( art. 66 LTF ), sans qu'elle puisse prétendre de dépens ( art. 68 al. 1 LTF ),</w:t>
      </w:r>
    </w:p>
    <w:p>
      <w:r>
        <w:t>Le Tribunal fédéral prononce: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Les frais judiciaires, arrêtés à 300 fr., sont mis à la charge de la requérante.</w:t>
      </w:r>
    </w:p>
    <w:p>
      <w:r>
        <w:t>3.</w:t>
      </w:r>
    </w:p>
    <w:p>
      <w:r>
        <w:t>Le présent arrêt est communiqué aux parties, à l'Office fédéral des assurances sociales et au Tribunal cantonal du canton de Vaud, Cour des assurances sociales.</w:t>
      </w:r>
    </w:p>
    <w:p>
      <w:r>
        <w:t>Lucerne, le 26 juin 2013</w:t>
      </w:r>
    </w:p>
    <w:p>
      <w:r>
        <w:t>Au nom de la IIe Cour de droit social</w:t>
      </w:r>
    </w:p>
    <w:p>
      <w:r>
        <w:t>du Tribunal fédéral suisse</w:t>
      </w:r>
    </w:p>
    <w:p>
      <w:r>
        <w:t>Le Président: Kernen</w:t>
      </w:r>
    </w:p>
    <w:p>
      <w:r>
        <w:t>La Greffière: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