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9F_6/2010 vom 2. Juli 2010</w:t>
      </w:r>
    </w:p>
    <w:p>
      <w:r>
        <w:t>Bundesgericht, 2010-07-02, DE</w:t>
      </w:r>
    </w:p>
    <w:p>
      <w:r>
        <w:rPr>
          <w:b/>
        </w:rPr>
        <w:t xml:space="preserve">Quelle: </w:t>
      </w:r>
      <w:r>
        <w:t>https://mcp.opencaselaw.ch/entscheid/bger_9F_6_2010</w:t>
      </w:r>
    </w:p>
    <w:p>
      <w:r>
        <w:t>FR: TF 9F_6/2010 du 2 juillet 2010</w:t>
      </w:r>
    </w:p>
    <w:p>
      <w:r>
        <w:t>IT: TF 9F_6/2010 del 2 luglio 2010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9F_6/2010</w:t>
      </w:r>
    </w:p>
    <w:p>
      <w:r>
        <w:t>Urteil vom 2. Juli 2010</w:t>
      </w:r>
    </w:p>
    <w:p>
      <w:r>
        <w:t>II. sozialrechtliche Abteilung</w:t>
      </w:r>
    </w:p>
    <w:p>
      <w:r>
        <w:t>Besetzung</w:t>
      </w:r>
    </w:p>
    <w:p>
      <w:r>
        <w:t>Bundesrichter U. Meyer, Präsident,</w:t>
      </w:r>
    </w:p>
    <w:p>
      <w:r>
        <w:t>Bundesrichter Borella und Seiler,</w:t>
      </w:r>
    </w:p>
    <w:p>
      <w:r>
        <w:t>Gerichtsschreiberin Dormann.</w:t>
      </w:r>
    </w:p>
    <w:p>
      <w:r>
        <w:t>Verfahrensbeteiligte</w:t>
      </w:r>
    </w:p>
    <w:p>
      <w:r>
        <w:t>B.________,</w:t>
      </w:r>
    </w:p>
    <w:p>
      <w:r>
        <w:t>Gesuchsteller,</w:t>
      </w:r>
    </w:p>
    <w:p>
      <w:r>
        <w:t>gegen</w:t>
      </w:r>
    </w:p>
    <w:p>
      <w:r>
        <w:t>APK Aargauische Pensionskasse, Hintere Bahnhofstrasse 8, 5000 Aarau,</w:t>
      </w:r>
    </w:p>
    <w:p>
      <w:r>
        <w:t>Gesuchsgegnerin.</w:t>
      </w:r>
    </w:p>
    <w:p>
      <w:r>
        <w:t>Gegenstand</w:t>
      </w:r>
    </w:p>
    <w:p>
      <w:r>
        <w:t>Berufliche Vorsorge,</w:t>
      </w:r>
    </w:p>
    <w:p>
      <w:r>
        <w:t>Revisionsgesuch gegen das Urteil des Schweizerischen Bundesgerichts 9C_687/2009 vom 19. März 2010.</w:t>
      </w:r>
    </w:p>
    <w:p>
      <w:r>
        <w:t>in Erwägung,</w:t>
      </w:r>
    </w:p>
    <w:p>
      <w:r>
        <w:t>dass das Bundesgericht mit Urteil 9C_687/2009 vom 19. März 2010 die Beschwerde des B.________ vom 26. August 2009 abwies, soweit es darauf eintrat,</w:t>
      </w:r>
    </w:p>
    <w:p>
      <w:r>
        <w:t>dass B.________ mit der Eingabe vom 17. Mai 2010 (Poststempel), welche als Revisionsgesuch aufzufassen ist, um Überprüfung des Urteils 9C_687/2009 vom 19. März 2010 ersucht mit der Begründung, seine Beschwerde hätte unter zivil- und verfassungsmässigen Aspekten gutgeheissen werden müssen,</w:t>
      </w:r>
    </w:p>
    <w:p>
      <w:r>
        <w:t>dass das Gesuch das Rechtsgebiet der beruflichen Vorsorge betrifft, weshalb für dessen Beurteilung - auch wenn zivil- und verfassungsrechtliche Gesichtspunkte ausschlaggebend und gegebenenfalls vorfrageweise zu beurteilen wären - die Zweite sozialrechtliche Abteilung zuständig ist (Art. 35 lit. e des Reglements vom 20. November 2006 für das Bundesgericht [SR 173.110.131]),</w:t>
      </w:r>
    </w:p>
    <w:p>
      <w:r>
        <w:t>dass Urteile des Bundesgerichts am Tag ihrer Ausfällung in Rechtskraft erwachsen ( Art. 61 BGG ) und das Gericht auf seine Urteile nur zurückkommen kann, wenn einer der in den Art. 121 bis 123 BGG abschliessend aufgeführten Revisionsgründe vorliegt,</w:t>
      </w:r>
    </w:p>
    <w:p>
      <w:r>
        <w:t>dass ein solcher Revisionsgrund ausdrücklich geltend zu machen und dabei aufzuzeigen ist, weshalb er gegeben und inwiefern deswegen das Dispositiv des früheren Urteils abzuändern sein soll (Urteile 8F_6/2010 vom 26. Mai 2010 E. 1.1; 8F_9/2009 vom 2. Juni 2009 E. 3.1; vgl. auch Art. 42 Abs. 1 und 2 BGG ),</w:t>
      </w:r>
    </w:p>
    <w:p>
      <w:r>
        <w:t>dass das Revisionsgesuch diesen inhaltlichen Mindestanforderungen nicht genügt, da zwar eingehend die rechtlichen Erwägungen des Urteils 9C_687/2009 vom 19. März 2010 kritisiert werden, indessen den Ausführungen auch nicht ansatzweise entnommen werden kann und nicht ersichtlich ist, inwiefern ein Revisionsgrund vorliegen soll,</w:t>
      </w:r>
    </w:p>
    <w:p>
      <w:r>
        <w:t>dass daher auf das Revisionsgesuch nicht eingetreten werden kann,</w:t>
      </w:r>
    </w:p>
    <w:p>
      <w:r>
        <w:t>dass bei diesem Verfahrensausgang der Gesuchsteller die Gerichtskosten zu tragen hat ( Art. 66 Abs. 1 und 3 BGG ),</w:t>
      </w:r>
    </w:p>
    <w:p>
      <w:r>
        <w:t>erkennt der Präsident: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Die Gerichtskosten von Fr. 500.- werden dem Gesuchsteller auferlegt.</w:t>
      </w:r>
    </w:p>
    <w:p>
      <w:r>
        <w:t>3.</w:t>
      </w:r>
    </w:p>
    <w:p>
      <w:r>
        <w:t>Dieses Urteil wird den Parteien, dem Versicherungsgericht des Kantons Aargau und dem Bundesamt für Sozialversicherungen schriftlich mitgeteilt.</w:t>
      </w:r>
    </w:p>
    <w:p>
      <w:r>
        <w:t>Luzern, 2. Juli 2010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Die Gerichtsschreiberin:</w:t>
      </w:r>
    </w:p>
    <w:p>
      <w:r>
        <w:t>Meyer Dormann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