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9F_3/2021 vom 26. Februar 2021</w:t>
      </w:r>
    </w:p>
    <w:p>
      <w:r>
        <w:t>Bundesgericht, 2021-02-26, DE</w:t>
      </w:r>
    </w:p>
    <w:p>
      <w:r>
        <w:rPr>
          <w:b/>
        </w:rPr>
        <w:t xml:space="preserve">Quelle: </w:t>
      </w:r>
      <w:r>
        <w:t>https://mcp.opencaselaw.ch/entscheid/bger_9F_3_2021</w:t>
      </w:r>
    </w:p>
    <w:p>
      <w:r>
        <w:t>FR: TF 9F_3/2021 du 26 février 2021</w:t>
      </w:r>
    </w:p>
    <w:p>
      <w:r>
        <w:t>IT: TF 9F_3/2021 del 26 febbraio 2021</w:t>
      </w:r>
    </w:p>
    <w:p>
      <w:pPr>
        <w:pStyle w:val="Heading2"/>
      </w:pPr>
      <w:r>
        <w:t>Volltext</w:t>
      </w:r>
    </w:p>
    <w:p>
      <w:r>
        <w:t>Bundesgericht</w:t>
      </w:r>
    </w:p>
    <w:p>
      <w:r>
        <w:t>Tribunal fédéral</w:t>
      </w:r>
    </w:p>
    <w:p>
      <w:r>
        <w:t>Tribunale federale</w:t>
      </w:r>
    </w:p>
    <w:p>
      <w:r>
        <w:t>Tribunal federal</w:t>
      </w:r>
    </w:p>
    <w:p>
      <w:r>
        <w:t>9F_3/2021</w:t>
      </w:r>
    </w:p>
    <w:p>
      <w:r>
        <w:t>Urteil vom 26. Februar 2021</w:t>
      </w:r>
    </w:p>
    <w:p>
      <w:r>
        <w:t>II. sozialrechtliche Abteilung</w:t>
      </w:r>
    </w:p>
    <w:p>
      <w:r>
        <w:t>Besetzung</w:t>
      </w:r>
    </w:p>
    <w:p>
      <w:r>
        <w:t>Bundesrichter Parrino, Präsident,</w:t>
      </w:r>
    </w:p>
    <w:p>
      <w:r>
        <w:t>Bundesrichterinnen Glanzmann, Moser-Szeless,</w:t>
      </w:r>
    </w:p>
    <w:p>
      <w:r>
        <w:t>Gerichtsschreiberin Fleischanderl.</w:t>
      </w:r>
    </w:p>
    <w:p>
      <w:r>
        <w:t>Verfahrensbeteiligte</w:t>
      </w:r>
    </w:p>
    <w:p>
      <w:r>
        <w:t>A.________,</w:t>
      </w:r>
    </w:p>
    <w:p>
      <w:r>
        <w:t>Gesuchsteller,</w:t>
      </w:r>
    </w:p>
    <w:p>
      <w:r>
        <w:t>gegen</w:t>
      </w:r>
    </w:p>
    <w:p>
      <w:r>
        <w:t>Ausgleichskasse des Kantons Bern, Abteilung Ergänzungsleistungen, Chutzenstrasse 10, 3007 Bern,</w:t>
      </w:r>
    </w:p>
    <w:p>
      <w:r>
        <w:t>Gesuchsgegnerin.</w:t>
      </w:r>
    </w:p>
    <w:p>
      <w:r>
        <w:t>Gegenstand</w:t>
      </w:r>
    </w:p>
    <w:p>
      <w:r>
        <w:t>Ergänzungsleistung zur AHV/IV (Prozessvoraussetzung),</w:t>
      </w:r>
    </w:p>
    <w:p>
      <w:r>
        <w:t>Revisionsgesuch gegen das Urteil des Schweizerischen Bundesgerichts vom 15. Dezember 2020 (9C_690/2020).</w:t>
      </w:r>
    </w:p>
    <w:p>
      <w:r>
        <w:t>Nach Einsicht</w:t>
      </w:r>
    </w:p>
    <w:p>
      <w:r>
        <w:t>in das Revisionsgesuch vom 22. Januar 2021 (Poststempel) gegen das Urteil 9C_690/2020 des Schweizerischen Bundesgerichts vom 15. Dezember 2020,</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das Bundesgericht mit Urteil 9C_690/2020 vom 15. Dezember 2020 auf die Beschwerde gegen den Entscheid des Verwaltungsgerichts des Kantons Bern vom 8. Oktober 2020, mit welchem das Gesuch des Beschwerdeführers um Wiederherstellung des Suspensiveffekts seiner Beschwerde im Sinne einer superprovisorischen Massnahme abschlägig beschieden worden war, mangels hinreichender Begründung nicht eingetreten ist,</w:t>
      </w:r>
    </w:p>
    <w:p>
      <w:r>
        <w:t>dass damit der entsprechende Prozess rechtskräftig abgeschlossen wurde und dagegen kein ordentliches Rechtsmittel mehr offen steht ( Art. 61 BGG ),</w:t>
      </w:r>
    </w:p>
    <w:p>
      <w:r>
        <w:t>dass die Revision eines bundesgerichtlichen Urteils einzig auf Grund der in den Art. 121 - 123 BGG abschliessend aufgezählten Revisionsgründe verlangt werden kann,</w:t>
      </w:r>
    </w:p>
    <w:p>
      <w:r>
        <w:t>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ist (Urteil 9F_11/2020 vom 22. Oktober 2020 mit Hinweisen; Elisabeth Escher, in: Basler Kommentar, Bundesgerichtsgesetz [BGG], 3. Aufl. 2018, N. 5 zu Art. 127 BGG ),</w:t>
      </w:r>
    </w:p>
    <w:p>
      <w:r>
        <w:t>dass die Eingabe vom 22. Januar 2021 diesen Anforderungen nicht genügt, da der Gesuchsteller bloss seinen Standpunkt wiederholt, seine eigene Sicht der Dinge dartut und dem Bundesgericht verschiedene Rechtsverletzungen vorwirft, jedoch keine Revisionsgründe anruft und auch insoweit nicht unter Angabe von Beweismitteln in rechtsgenügender Weise ausführt, inwiefern diese gegeben sein sollen,</w:t>
      </w:r>
    </w:p>
    <w:p>
      <w:r>
        <w:t>dass mit dem Nichteintretensurteil 9C_690/2020 im Übrigen weder ein Anwendungsfall von Art. 121 lit. c BGG (einzelne Anträge sind unbeurteilt geblieben) noch Art. 121 lit. d BGG (das Gericht hat in den Akten liegende erhebliche Tatsachen aus Versehen nicht berücksichtigt) vorliegt (Urteil 8F_15/2016 vom 24. November 2016 E. 2.2 mit Hinweisen und 2.3),</w:t>
      </w:r>
    </w:p>
    <w:p>
      <w:r>
        <w:t>dass sich das Revisionsgesuch somit als offensichtlich unzulässig erweist, weshalb darauf analog zum vereinfachten Verfahren ( Art. 109 BGG ) ohne Durchführung eines Schriftenwechsels und mit summarischer Begründung nicht einzutreten ist,</w:t>
      </w:r>
    </w:p>
    <w:p>
      <w:r>
        <w:t>dass der Gesuchsteller nach Art. 66 Abs. 1 Satz 1 und 3 BGG kostenpflichtig wird,</w:t>
      </w:r>
    </w:p>
    <w:p>
      <w:r>
        <w:t>dass das Bundesgericht, wie bereits mehrfach angekündigt, künftig gleichartige Eingaben in derselben Angelegenheit unbehandelt ablegen wird,</w:t>
      </w:r>
    </w:p>
    <w:p>
      <w:r>
        <w:t>erkennt das Bundesgericht:</w:t>
      </w:r>
    </w:p>
    <w:p>
      <w:r>
        <w:t>1.</w:t>
      </w:r>
    </w:p>
    <w:p>
      <w:r>
        <w:t>Auf das Revisionsgesuch wird nicht eingetreten.</w:t>
      </w:r>
    </w:p>
    <w:p>
      <w:r>
        <w:t>2.</w:t>
      </w:r>
    </w:p>
    <w:p>
      <w:r>
        <w:t>Die Gerichtskosten von Fr. 300.- werden dem Gesuchsteller auferlegt.</w:t>
      </w:r>
    </w:p>
    <w:p>
      <w:r>
        <w:t>3.</w:t>
      </w:r>
    </w:p>
    <w:p>
      <w:r>
        <w:t>Dieses Urteil wird den Parteien, dem Verwaltungsgericht des Kantons Bern und dem Bundesamt für Sozialversicherungen schriftlich mitgeteilt.</w:t>
      </w:r>
    </w:p>
    <w:p>
      <w:r>
        <w:t>Luzern, 26. Februar 2021</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