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9F_3/2016 vom 1. September 2016</w:t>
      </w:r>
    </w:p>
    <w:p>
      <w:r>
        <w:t>Bundesgericht, 2016-09-01, DE</w:t>
      </w:r>
    </w:p>
    <w:p>
      <w:r>
        <w:rPr>
          <w:b/>
        </w:rPr>
        <w:t xml:space="preserve">Quelle: </w:t>
      </w:r>
      <w:r>
        <w:t>https://mcp.opencaselaw.ch/entscheid/bger_9F_3_2016</w:t>
      </w:r>
    </w:p>
    <w:p>
      <w:r>
        <w:t>FR: TF 9F_3/2016 du 1 septembre 2016</w:t>
      </w:r>
    </w:p>
    <w:p>
      <w:r>
        <w:t>IT: TF 9F_3/2016 del 1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9F_3/2016</w:t>
      </w:r>
    </w:p>
    <w:p>
      <w:r>
        <w:t>Urteil vom 1. September 2016</w:t>
      </w:r>
    </w:p>
    <w:p>
      <w:r>
        <w:t>II. sozialrechtliche Abteilung</w:t>
      </w:r>
    </w:p>
    <w:p>
      <w:r>
        <w:t>Besetzung</w:t>
      </w:r>
    </w:p>
    <w:p>
      <w:r>
        <w:t>Bundesrichterin Glanzmann, Präsidentin,</w:t>
      </w:r>
    </w:p>
    <w:p>
      <w:r>
        <w:t>Bundesrichter Meyer, Bundesrichterin Pfiffner,</w:t>
      </w:r>
    </w:p>
    <w:p>
      <w:r>
        <w:t>Gerichtsschreiber Attinger.</w:t>
      </w:r>
    </w:p>
    <w:p>
      <w:r>
        <w:t>Verfahrensbeteiligte</w:t>
      </w:r>
    </w:p>
    <w:p>
      <w:r>
        <w:t>A.________, vertreten durch Treuhandbureau B.________,</w:t>
      </w:r>
    </w:p>
    <w:p>
      <w:r>
        <w:t>Gesuchsteller,</w:t>
      </w:r>
    </w:p>
    <w:p>
      <w:r>
        <w:t>gegen</w:t>
      </w:r>
    </w:p>
    <w:p>
      <w:r>
        <w:t>Ausgleichskasse des Kantons Wallis, Avenue Pratifori 22, 1950 Sitten,</w:t>
      </w:r>
    </w:p>
    <w:p>
      <w:r>
        <w:t>Gesuchsgegnerin.</w:t>
      </w:r>
    </w:p>
    <w:p>
      <w:r>
        <w:t>Gegenstand</w:t>
      </w:r>
    </w:p>
    <w:p>
      <w:r>
        <w:t>Alters- und Hinterlassenenversicherung,</w:t>
      </w:r>
    </w:p>
    <w:p>
      <w:r>
        <w:t>Revisionsgesuch gegen das Urteil des Schweizerischen Bundesgerichts 9C_347/2016 vom 20. Mai 2016.</w:t>
      </w:r>
    </w:p>
    <w:p>
      <w:r>
        <w:t>Nach Einsicht</w:t>
      </w:r>
    </w:p>
    <w:p>
      <w:r>
        <w:t>in das Revisionsgesuch von A.________ vom 29. Juni 2016 gegen den Nichteintretensentscheid des Schweizerischen Bundesgerichts vom 20. Mai 2016 mangels hinreichender Beschwerdebegründung,</w:t>
      </w:r>
    </w:p>
    <w:p>
      <w:r>
        <w:t>in die Verfügung vom 30. Juni 2016, mit welcher der Gesuchsteller - vergeblich - zur Zahlung eines Kostenvorschusses von Fr. 900.- bis spätestens 14. Juli 2016 aufgefordert wurde,</w:t>
      </w:r>
    </w:p>
    <w:p>
      <w:r>
        <w:t>in die Verfügung vom 25. Juli 2016, mit welcher A.________ zur Bezahlung des Kostenvorschusses innert einer Nachfrist bis zum 25. August 2016 verpflichtet wurde, ansonsten auf das Rechtsmittel nicht eingetreten werde,</w:t>
      </w:r>
    </w:p>
    <w:p>
      <w:r>
        <w:t>in die Eingabe des Gesuchstellers vom 25. August 2016, worin er mitteilte, dass er den einverlangten Kostenvorschuss "aus Ersparnisgründen" nicht einzahle,</w:t>
      </w:r>
    </w:p>
    <w:p>
      <w:r>
        <w:t>in Erwägung,</w:t>
      </w:r>
    </w:p>
    <w:p>
      <w:r>
        <w:t>dass der Gesuchsteller den Vorschuss auch innerhalb der Nachfrist nicht geleistet hat,</w:t>
      </w:r>
    </w:p>
    <w:p>
      <w:r>
        <w:t>dass deshalb gestützt auf Art. 62 Abs. 3 BGG auf das Revisionsgesuch nicht einzutreten ist,</w:t>
      </w:r>
    </w:p>
    <w:p>
      <w:r>
        <w:t>dass in Anwendung von Art. 66 Abs. 1 zweiter Satz BGG umständehalber auf die Erhebung von Gerichtskosten verzichtet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Wallis und dem Bundesamt für Sozialversicherungen schriftlich mitgeteilt.</w:t>
      </w:r>
    </w:p>
    <w:p>
      <w:r>
        <w:t>Luzern, 1. September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