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9F_2/2014 vom 17. Mai 2014</w:t>
      </w:r>
    </w:p>
    <w:p>
      <w:r>
        <w:t>Bundesgericht, 2014-05-17, FR</w:t>
      </w:r>
    </w:p>
    <w:p>
      <w:r>
        <w:rPr>
          <w:b/>
        </w:rPr>
        <w:t xml:space="preserve">Quelle: </w:t>
      </w:r>
      <w:r>
        <w:t>https://mcp.opencaselaw.ch/entscheid/bger_9F_2_2014</w:t>
      </w:r>
    </w:p>
    <w:p>
      <w:r>
        <w:t>FR: TF 9F_2/2014 du 17 mai 2014</w:t>
      </w:r>
    </w:p>
    <w:p>
      <w:r>
        <w:t>IT: TF 9F_2/2014 del 17 maggio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9F_2/2014</w:t>
      </w:r>
    </w:p>
    <w:p>
      <w:r>
        <w:t>Arrêt du 17 mai 2014</w:t>
      </w:r>
    </w:p>
    <w:p>
      <w:r>
        <w:t>IIe Cour de droit social</w:t>
      </w:r>
    </w:p>
    <w:p>
      <w:r>
        <w:t>Composition</w:t>
      </w:r>
    </w:p>
    <w:p>
      <w:r>
        <w:t>M. le Juge fédéral Kernen, Président.</w:t>
      </w:r>
    </w:p>
    <w:p>
      <w:r>
        <w:t>Greffier : M. Cretton.</w:t>
      </w:r>
    </w:p>
    <w:p>
      <w:r>
        <w:t>Participants à la procédure</w:t>
      </w:r>
    </w:p>
    <w:p>
      <w:r>
        <w:t>A.________, représenté par Me Philippe Reymond, avocat,</w:t>
      </w:r>
    </w:p>
    <w:p>
      <w:r>
        <w:t>requérant,</w:t>
      </w:r>
    </w:p>
    <w:p>
      <w:r>
        <w:t>contre</w:t>
      </w:r>
    </w:p>
    <w:p>
      <w:r>
        <w:t>Office de l'assurance-invalidité pour le canton de Vaud , Avenue du Général-Guisan 8, 1800 Vevey,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demande de révision de l'arrêt du Tribunal fédéral suisse 9C_66/2011 du 4 octobre 2011.</w:t>
      </w:r>
    </w:p>
    <w:p>
      <w:r>
        <w:t>Vu:</w:t>
      </w:r>
    </w:p>
    <w:p>
      <w:r>
        <w:t>la demande de révision de l'arrêt 9C_66/2011 du 4 octobre 2011 déposée par A.________ le 20 février 2014,</w:t>
      </w:r>
    </w:p>
    <w:p>
      <w:r>
        <w:t>la demande d'assistance judiciaire du même jour,</w:t>
      </w:r>
    </w:p>
    <w:p>
      <w:r>
        <w:t>l'ordonnance du 18 mars 2014, qui rejetait la demande d'assistance judiciaire dès lors que les conclusions de la demande de révision paraissaient vouées à l'échec et impartissait un délai de 14 jours pour verser une avance de frais de 800 fr.,</w:t>
      </w:r>
    </w:p>
    <w:p>
      <w:r>
        <w:t>l'écriture du 2 avril 2014, qui sollicitait un nouvel examen de la demande d'assistance judiciaire sur la base du rapport d'expertise produit,</w:t>
      </w:r>
    </w:p>
    <w:p>
      <w:r>
        <w:t>l'ordonnance du 8 avril 2014, qui rejetait la demande d'assistance judiciaire pour les mêmes motifs que précédemment et impartissait un ultime délai de 10 jours pour payer l'avance de frais,</w:t>
      </w:r>
    </w:p>
    <w:p>
      <w:r>
        <w:t>l'écriture du 24 avril 2014, qui maintenait la demande de révision,</w:t>
      </w:r>
    </w:p>
    <w:p>
      <w:r>
        <w:t>l'écriture du 29 avril 2014, qui précisait que le délai imparti continuait à courir,</w:t>
      </w:r>
    </w:p>
    <w:p>
      <w:r>
        <w:t>considérant:</w:t>
      </w:r>
    </w:p>
    <w:p>
      <w:r>
        <w:t>que le requérant n'a pas payé l'avance de frais dans le délai imparti,</w:t>
      </w:r>
    </w:p>
    <w:p>
      <w:r>
        <w:t>que sa demande doit dès lors être déclarée irrecevable, conformément à l' art. 62 al. 3 LTF , selon la procédure simplifiée prévue à l' art. 108 al. 1 let. a LTF ,</w:t>
      </w:r>
    </w:p>
    <w:p>
      <w:r>
        <w:t>que, vu les circonstances, il convient de renoncer à percevoir des frais judiciaires (art. 66 al. 1 seconde phrase LTF),</w:t>
      </w:r>
    </w:p>
    <w:p>
      <w:r>
        <w:t>par ces motifs, le Président prononce:</w:t>
      </w:r>
    </w:p>
    <w:p>
      <w:r>
        <w:t>1.</w:t>
      </w:r>
    </w:p>
    <w:p>
      <w:r>
        <w:t>La demande de révision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17 mai 2014</w:t>
      </w:r>
    </w:p>
    <w:p>
      <w:r>
        <w:t>Au nom de la IIe Cour de droit social</w:t>
      </w:r>
    </w:p>
    <w:p>
      <w:r>
        <w:t>du Tribunal fédéral suisse</w:t>
      </w:r>
    </w:p>
    <w:p>
      <w:r>
        <w:t>Le Président :              Le Greffier :</w:t>
      </w:r>
    </w:p>
    <w:p>
      <w:r>
        <w:t>Kernen                     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