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9F_26/2025 vom 19. Dezember 2025</w:t>
      </w:r>
    </w:p>
    <w:p>
      <w:r>
        <w:t>Bundesgericht, 2025-12-19, DE</w:t>
      </w:r>
    </w:p>
    <w:p>
      <w:r>
        <w:rPr>
          <w:b/>
        </w:rPr>
        <w:t xml:space="preserve">Quelle: </w:t>
      </w:r>
      <w:r>
        <w:t>https://mcp.opencaselaw.ch/entscheid/bger_9F_26_2025</w:t>
      </w:r>
    </w:p>
    <w:p>
      <w:r>
        <w:t>FR: TF 9F_26/2025 du 19 décembre 2025</w:t>
      </w:r>
    </w:p>
    <w:p>
      <w:r>
        <w:t>IT: TF 9F_26/2025 del 19 dicembre 2025</w:t>
      </w:r>
    </w:p>
    <w:p>
      <w:pPr>
        <w:pStyle w:val="Heading2"/>
      </w:pPr>
      <w:r>
        <w:t>Volltext</w:t>
      </w:r>
    </w:p>
    <w:p>
      <w:r>
        <w:t>Bundesgericht</w:t>
      </w:r>
    </w:p>
    <w:p>
      <w:r>
        <w:t>Tribunal fédéral</w:t>
      </w:r>
    </w:p>
    <w:p>
      <w:r>
        <w:t>Tribunale federale</w:t>
      </w:r>
    </w:p>
    <w:p>
      <w:r>
        <w:t>Tribunal federal</w:t>
      </w:r>
    </w:p>
    <w:p>
      <w:r>
        <w:t>9F_26/2025</w:t>
      </w:r>
    </w:p>
    <w:p>
      <w:r>
        <w:t>Urteil vom 19. Dezember 2025</w:t>
      </w:r>
    </w:p>
    <w:p>
      <w:r>
        <w:t>III. öffentlich-rechtliche Abteilung</w:t>
      </w:r>
    </w:p>
    <w:p>
      <w:r>
        <w:t>Besetzung</w:t>
      </w:r>
    </w:p>
    <w:p>
      <w:r>
        <w:t>Bundesrichterin Moser-Szeless, Präsidentin,</w:t>
      </w:r>
    </w:p>
    <w:p>
      <w:r>
        <w:t>Bundesrichter Beusch, Bundesrichterin Bollinger,</w:t>
      </w:r>
    </w:p>
    <w:p>
      <w:r>
        <w:t>Gerichtsschreiberin Dormann.</w:t>
      </w:r>
    </w:p>
    <w:p>
      <w:r>
        <w:t>Verfahrensbeteiligte</w:t>
      </w:r>
    </w:p>
    <w:p>
      <w:r>
        <w:t>A.________,</w:t>
      </w:r>
    </w:p>
    <w:p>
      <w:r>
        <w:t>Gesuchsteller,</w:t>
      </w:r>
    </w:p>
    <w:p>
      <w:r>
        <w:t>gegen</w:t>
      </w:r>
    </w:p>
    <w:p>
      <w:r>
        <w:t>Kantonales Steueramt Aargau, Tellistrasse 67, 5001 Aarau,</w:t>
      </w:r>
    </w:p>
    <w:p>
      <w:r>
        <w:t>Gesuchsgegner.</w:t>
      </w:r>
    </w:p>
    <w:p>
      <w:r>
        <w:t>Gegenstand</w:t>
      </w:r>
    </w:p>
    <w:p>
      <w:r>
        <w:t>Staats- und Gemeindesteuern des Kantons Aargau und direkte Bundessteuer, Steuerperioden 2016-2023,</w:t>
      </w:r>
    </w:p>
    <w:p>
      <w:r>
        <w:t>Revisionsgesuch gegen das Urteil des Schweizerischen Bundesgerichts vom 14. Oktober 2025 (9C_491/2025 [Urteil WBE.2025.307]).</w:t>
      </w:r>
    </w:p>
    <w:p>
      <w:r>
        <w:t>Nach Einsicht</w:t>
      </w:r>
    </w:p>
    <w:p>
      <w:r>
        <w:t>in das Urteil des Verwaltungsgerichts des Kantons Aargau vom 5. September 2025 (WBE.2025.307), mit dem es auf eine Beschwerde des A.________, die er gegen eine durch das Kantonale Steueramt Aargau hinsichtlich der Steuerveranlagungen der Jahre 2016-2023 angekündigte Buchprüfung erhoben hatte, mangels eines zulässigen Anfechtungsobjekts nicht eintrat,</w:t>
      </w:r>
    </w:p>
    <w:p>
      <w:r>
        <w:t>in das Urteil 9C_491/2025 vom 14. Oktober 2025, mit dem das Bundesgericht auf eine gegen das Urteil vom 5. September 2025 gerichtete Beschwerde des A.________ mangels hinreichender Begründung nicht eintrat,</w:t>
      </w:r>
    </w:p>
    <w:p>
      <w:r>
        <w:t>in das gegen das Urteil 9C_491/2025 gerichtete Revisionsgesuch des A.________ vom 12. November 2025 (Poststempel),</w:t>
      </w:r>
    </w:p>
    <w:p>
      <w:r>
        <w:t>in Erwägung,</w:t>
      </w:r>
    </w:p>
    <w:p>
      <w:r>
        <w:t>dass das Urteil 9C_491/2025 vom 14. Oktober 2025 bereits am Tag seiner Ausfällung rechtskräftig wurde ( Art. 61 BGG ), dagegen kein ordentliches Rechtsmittel mehr offen steht, und es einzig aufgrund eines der in den Art. 121-123 BGG abschliessend aufgezählten Revisionsgründe revidiert werden kann,</w:t>
      </w:r>
    </w:p>
    <w:p>
      <w:r>
        <w:t>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sein soll (vgl. Art. 42 Abs. 1 und 2 BGG ; Urteil 9F_16/2025 vom 15. Juli 2025 mit Hinweis; ELISABETH ESCHER, in: Basler Kommentar, Bundesgerichtsgesetz [BGG], 3. Aufl. 2018, N. 5 zu Art. 127 BGG ),</w:t>
      </w:r>
    </w:p>
    <w:p>
      <w:r>
        <w:t>dass die Ausführungen des Gesuchstellers betreffend "Verjährung der Steuerjahre 2016-2020" resp. "Verjährungsunterbrechung" keinem gesetzlichen Revisionsgrund zugeordnet werden können und daher ins Leere zielen,</w:t>
      </w:r>
    </w:p>
    <w:p>
      <w:r>
        <w:t>dass der Gesuchsteller als Revisionsgrund einzig einen "offensichtliche[n] Verfahrensfehler ( Art. 121 lit. c und d BGG ) " geltend macht und diesbezüglich im Wesentlichen ausführt, das Urteil 9C_491/2025 sei "kein rechtsgültiges Urteil im Sinne von Art. 112 Abs. 1 lit. b BGG ", enthalte weder eine materielle Beurteilung seiner Beschwerde noch eine Würdigung seiner "Nachbesserung" vom 19. September 2025 und verletze dadurch seinen Anspruch auf rechtliches Gehör ( Art. 29 BV ) und das Willkürverbot ( Art. 9 BV ),</w:t>
      </w:r>
    </w:p>
    <w:p>
      <w:r>
        <w:t>dass nicht jede Verletzung von Verfahrensvorschriften eine Revision begründen kann und insbesondere kein Revisionsgrund im Sinne von Art. 121 lit. c BGG vorliegt, falls die materiellrechtliche Beurteilung eines Antrags aus prozessrechtlichen Gründen - etwa mangels hinreichender Begründung - abgelehnt wurde (vgl. Urteil 2F_20/2012 vom 25. September 2012 E. 2.1),</w:t>
      </w:r>
    </w:p>
    <w:p>
      <w:r>
        <w:t>dass der Gesuchsteller hinsichtlich des Nichteintretensurteils 9C_491/2025 nicht substanziiert darlegt, das Bundesgericht habe einzelne Anträge nicht (zumindest formell) beurteilt ( Art. 121 lit. c BGG ) oder in den Akten liegende erhebliche Tatsachen aus Versehen nicht berücksichtigt ( Art. 121 lit. d BGG ) oder eine andere Verfahrensvorschrift im Sinne von Art. 121 lit. a oder b BGG verletzt,</w:t>
      </w:r>
    </w:p>
    <w:p>
      <w:r>
        <w:t>dass das Revisionsgesuch vom 12. November 2025 somit offensichtlich keine hinreichende Begründung enthält (vgl. Art. 108 Abs. 1 lit. b BGG ), weshalb darauf analog zum vereinfachten Verfahren (vgl. Art. 108 Abs. 3 und Art. 109 Abs. 3 BGG ) mit bloss kurzer Angabe der Unzulässigkeitsgründe nicht einzutreten ist,</w:t>
      </w:r>
    </w:p>
    <w:p>
      <w:r>
        <w:t>dass das Gesuch um "Sistierung" der für das Verfahren 9C_491/2025 in Rechnung gestellten Gerichtskosten mit diesem Urteil gegenstandslos wird,</w:t>
      </w:r>
    </w:p>
    <w:p>
      <w:r>
        <w:t>dass der Gesuchsteller nach Art. 66 Abs. 1 und 3 BGG kostenpflichtig wird,</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Parteien, dem Verwaltungsgericht des Kantons Aargau, 2. Kammer, und der Eidgenössischen Steuerverwaltung schriftlich mitgeteilt.</w:t>
      </w:r>
    </w:p>
    <w:p>
      <w:r>
        <w:t>Luzern, 19. Dezember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