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9C_9/2012 vom 31. Januar 2012</w:t>
      </w:r>
    </w:p>
    <w:p>
      <w:r>
        <w:t>Bundesgericht, 2012-01-31, DE</w:t>
      </w:r>
    </w:p>
    <w:p>
      <w:r>
        <w:rPr>
          <w:b/>
        </w:rPr>
        <w:t xml:space="preserve">Quelle: </w:t>
      </w:r>
      <w:r>
        <w:t>https://mcp.opencaselaw.ch/entscheid/bger_9C_9_2012</w:t>
      </w:r>
    </w:p>
    <w:p>
      <w:r>
        <w:t>FR: TF 9C_9/2012 du 31 janvier 2012</w:t>
      </w:r>
    </w:p>
    <w:p>
      <w:r>
        <w:t>IT: TF 9C_9/2012 del 31 gennaio 2012</w:t>
      </w:r>
    </w:p>
    <w:p>
      <w:pPr>
        <w:pStyle w:val="Heading2"/>
      </w:pPr>
      <w:r>
        <w:t>Volltext</w:t>
      </w:r>
    </w:p>
    <w:p>
      <w:r>
        <w:t>Bundesgericht</w:t>
      </w:r>
    </w:p>
    <w:p>
      <w:r>
        <w:t>Tribunal fédéral</w:t>
      </w:r>
    </w:p>
    <w:p>
      <w:r>
        <w:t>Tribunale federale</w:t>
      </w:r>
    </w:p>
    <w:p>
      <w:r>
        <w:t>Tribunal federal</w:t>
      </w:r>
    </w:p>
    <w:p>
      <w:r>
        <w:t>{T 0/2}</w:t>
      </w:r>
    </w:p>
    <w:p>
      <w:r>
        <w:t>9C_9/2012</w:t>
      </w:r>
    </w:p>
    <w:p>
      <w:r>
        <w:t>Urteil vom 31. Januar 2012</w:t>
      </w:r>
    </w:p>
    <w:p>
      <w:r>
        <w:t>II. sozialrechtliche Abteilung</w:t>
      </w:r>
    </w:p>
    <w:p>
      <w:r>
        <w:t>Besetzung</w:t>
      </w:r>
    </w:p>
    <w:p>
      <w:r>
        <w:t>Bundesrichter U. Meyer, Präsident,</w:t>
      </w:r>
    </w:p>
    <w:p>
      <w:r>
        <w:t>Gerichtsschreiberin Keel Baumann.</w:t>
      </w:r>
    </w:p>
    <w:p>
      <w:r>
        <w:t>Verfahrensbeteiligte</w:t>
      </w:r>
    </w:p>
    <w:p>
      <w:r>
        <w:t>C.________,</w:t>
      </w:r>
    </w:p>
    <w:p>
      <w:r>
        <w:t>vertreten durch Beratungsstelle X.________,</w:t>
      </w:r>
    </w:p>
    <w:p>
      <w:r>
        <w:t>Beschwerdeführerin,</w:t>
      </w:r>
    </w:p>
    <w:p>
      <w:r>
        <w:t>gegen</w:t>
      </w:r>
    </w:p>
    <w:p>
      <w:r>
        <w:t>IV-Stelle des Kantons Aargau, Kyburgerstrasse 15, 5000 Aarau,</w:t>
      </w:r>
    </w:p>
    <w:p>
      <w:r>
        <w:t>Beschwerdegegnerin.</w:t>
      </w:r>
    </w:p>
    <w:p>
      <w:r>
        <w:t>Gegenstand</w:t>
      </w:r>
    </w:p>
    <w:p>
      <w:r>
        <w:t>Invalidenversicherung,</w:t>
      </w:r>
    </w:p>
    <w:p>
      <w:r>
        <w:t>Beschwerde gegen den Entscheid des Versicherungsgerichts des Kantons Aargau vom 2. November 2011.</w:t>
      </w:r>
    </w:p>
    <w:p>
      <w:r>
        <w:t>Nach Einsicht</w:t>
      </w:r>
    </w:p>
    <w:p>
      <w:r>
        <w:t>in die Beschwerde vom 5. Januar 2012 (Poststempel) gegen den Entscheid des Versicherungsgerichts des Kantons Aargau vom 2. November 2011,</w:t>
      </w:r>
    </w:p>
    <w:p>
      <w:r>
        <w:t>in Erwägung,</w:t>
      </w:r>
    </w:p>
    <w:p>
      <w:r>
        <w:t>dass ein Rechtsmittel gemäss Art. 42 Abs. 1 und 2 BGG unter anderem die Begehren und deren Begründung zu enthalten hat, wobei in der Begründung in gedrängter Form darzulegen ist, inwiefern der angefochtene Akt Recht verletzt; dies setzt voraus, dass sich die Beschwerde führende Person konkret mit den Erwägungen des angefochtenen Entscheides auseinandersetzt ( BGE 136 I 65 E. 1.3.1 S. 68 und 134 II 244 E. 2.1 S. 245 f.),</w:t>
      </w:r>
    </w:p>
    <w:p>
      <w:r>
        <w:t>dass die Beschwerde diesen inhaltlichen Mindestanforderungen nicht genügt, da sich die Versicherte mit den für das Ergebnis des angefochtenen Entscheids massgeblichen Erwägungen der Vorinstanz nicht in einer den gesetzlichen Anforderungen an die Begründungspflicht genügenden Weise befasst und sich stattdessen damit begnügt, ihre eigene Sichtweise und medizinische Selbsteinschätzung darzulegen,</w:t>
      </w:r>
    </w:p>
    <w:p>
      <w:r>
        <w:t>dass sie zum Beweis einer vollen Arbeitsunfähigkeit - wie im kantonalen Verfahren - auf die Berichte ihrer Hausärztin Dr. med. S.________ und ihres Psychiaters Dr. med. C.________ verweist, ohne auch nur mit einem Wort auf die sich diesen ärztlichen Stellungnahmen widmende Erwägung 5.2.5 des vorinstanzlichen Entscheides einzugehen,</w:t>
      </w:r>
    </w:p>
    <w:p>
      <w:r>
        <w:t>dass deshalb im vereinfachten Verfahren nach Art. 108 Abs. 1 lit. b BGG auf die Beschwerde nicht einzutreten und in Anwendung von Art. 66 Abs. 1 Satz 2 BGG auf die Erhebung von Gerichtskosten umständehalber zu verzichten ist,</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Aargau und dem Bundesamt für Sozialversicherungen schriftlich mitgeteilt.</w:t>
      </w:r>
    </w:p>
    <w:p>
      <w:r>
        <w:t>Luzern, 31. Januar 2012</w:t>
      </w:r>
    </w:p>
    <w:p>
      <w:r>
        <w:t>Im Namen der II. sozialrechtlichen Abteilung</w:t>
      </w:r>
    </w:p>
    <w:p>
      <w:r>
        <w:t>des Schweizerischen Bundesgerichts</w:t>
      </w:r>
    </w:p>
    <w:p>
      <w:r>
        <w:t>Der Präsident: Meyer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