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9C_942/2012 vom 29. November 2012</w:t>
      </w:r>
    </w:p>
    <w:p>
      <w:r>
        <w:t>Bundesgericht, 2012-11-29, FR</w:t>
      </w:r>
    </w:p>
    <w:p>
      <w:r>
        <w:rPr>
          <w:b/>
        </w:rPr>
        <w:t xml:space="preserve">Quelle: </w:t>
      </w:r>
      <w:r>
        <w:t>https://mcp.opencaselaw.ch/entscheid/bger_9C_942_2012</w:t>
      </w:r>
    </w:p>
    <w:p>
      <w:r>
        <w:t>FR: TF 9C_942/2012 du 29 novembre 2012</w:t>
      </w:r>
    </w:p>
    <w:p>
      <w:r>
        <w:t>IT: TF 9C_942/2012 del 29 novembre 2012</w:t>
      </w:r>
    </w:p>
    <w:p>
      <w:pPr>
        <w:pStyle w:val="Heading2"/>
      </w:pPr>
      <w:r>
        <w:t>Volltext</w:t>
      </w:r>
    </w:p>
    <w:p>
      <w:r>
        <w:t>Bundesgericht</w:t>
      </w:r>
    </w:p>
    <w:p>
      <w:r>
        <w:t>Tribunal fédéral</w:t>
      </w:r>
    </w:p>
    <w:p>
      <w:r>
        <w:t>Tribunale federale</w:t>
      </w:r>
    </w:p>
    <w:p>
      <w:r>
        <w:t>Tribunal federal</w:t>
      </w:r>
    </w:p>
    <w:p>
      <w:r>
        <w:t>{T 0/2}</w:t>
      </w:r>
    </w:p>
    <w:p>
      <w:r>
        <w:t>9C_942/2012</w:t>
      </w:r>
    </w:p>
    <w:p>
      <w:r>
        <w:t>Arrêt du 29 novembre 2012</w:t>
      </w:r>
    </w:p>
    <w:p>
      <w:r>
        <w:t>IIe Cour de droit social</w:t>
      </w:r>
    </w:p>
    <w:p>
      <w:r>
        <w:t>Composition</w:t>
      </w:r>
    </w:p>
    <w:p>
      <w:r>
        <w:t>M. le Juge fédéral U. Meyer, Président.</w:t>
      </w:r>
    </w:p>
    <w:p>
      <w:r>
        <w:t>Greffier: M. Piguet.</w:t>
      </w:r>
    </w:p>
    <w:p>
      <w:r>
        <w:t>Participants à la procédure</w:t>
      </w:r>
    </w:p>
    <w:p>
      <w:r>
        <w:t>S.________, France,</w:t>
      </w:r>
    </w:p>
    <w:p>
      <w:r>
        <w:t>représenté par le Comité de protection des travailleurs frontaliers européens, France,</w:t>
      </w:r>
    </w:p>
    <w:p>
      <w:r>
        <w:t>recourant,</w:t>
      </w:r>
    </w:p>
    <w:p>
      <w:r>
        <w:t>contre</w:t>
      </w:r>
    </w:p>
    <w:p>
      <w:r>
        <w:t>Office de l'assurance-invalidité pour les assurés résidant à l'étranger, avenue Edmond-Vaucher 18, 1203 Genève,</w:t>
      </w:r>
    </w:p>
    <w:p>
      <w:r>
        <w:t>intimé.</w:t>
      </w:r>
    </w:p>
    <w:p>
      <w:r>
        <w:t>Objet</w:t>
      </w:r>
    </w:p>
    <w:p>
      <w:r>
        <w:t>Assurance-invalidité,</w:t>
      </w:r>
    </w:p>
    <w:p>
      <w:r>
        <w:t>recours contre le jugement du Tribunal administratif fédéral, Cour III, du 17 octobre 2012.</w:t>
      </w:r>
    </w:p>
    <w:p>
      <w:r>
        <w:t>Vu:</w:t>
      </w:r>
    </w:p>
    <w:p>
      <w:r>
        <w:t>la décision du 22 février 2010, par laquelle l'Office de l'assurance-invalidité pour les assurés résidant à l'étranger (ci-après: l'office AI) a rejeté la demande de prestations de l'assurance-invalidité déposée par S.________ tendant à l'octroi d'une rente,</w:t>
      </w:r>
    </w:p>
    <w:p>
      <w:r>
        <w:t>la décision du 30 août 2011, par laquelle l'office AI a refusé d'entrer en matière sur la nouvelle demande de prestations déposée le 19 mai 2011 par l'assuré,</w:t>
      </w:r>
    </w:p>
    <w:p>
      <w:r>
        <w:t>le recours formé le 12 septembre 2012 contre cette décision par l'assuré devant le Tribunal administratif fédéral,</w:t>
      </w:r>
    </w:p>
    <w:p>
      <w:r>
        <w:t>le jugement du 17 octobre 2012, par lequel le Tribunal administratif fédéral a rejeté le recours formé le 22 septembre 2011,</w:t>
      </w:r>
    </w:p>
    <w:p>
      <w:r>
        <w:t>le recours du 13 novembre 2012 (timbre postal) que le Président du Comité de protection des travailleurs frontaliers européens (CPTFE) a adressé au Tribunal fédéral contre ce jugement,</w:t>
      </w:r>
    </w:p>
    <w:p>
      <w:r>
        <w:t>considérant:</w:t>
      </w:r>
    </w:p>
    <w:p>
      <w:r>
        <w:t>que selon l'art. 108 al. 1 let. b de la loi du 17 juin 2005 sur le Tribunal fédéral (LTF; RS 173.110), le président de la cour décide en procédure simplifiée de ne pas entrer en matière sur les recours dont la motivation est manifestement insuffisante,</w:t>
      </w:r>
    </w:p>
    <w:p>
      <w:r>
        <w:t>qu'aux termes de l' art. 82 let. a LTF , le Tribunal fédéral connaît des recours contre les décisions rendues dans les causes de droit public, 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 juridiction de première instance ( ATF 134 II 244 consid. 2.1 p. 245; 134 V 53 consid. 3.3 p. 60),</w:t>
      </w:r>
    </w:p>
    <w:p>
      <w:r>
        <w:t>que le recourant, qui se contente d'exposer qu'il n'est pas en mesure d'exercer une quelconque activité professionnelle, n'expose pas, fût-ce de manière succincte, en quoi le jugement rendu par le Tribunal administratif fédéral serait contraire au droit fédéral ou reposerait sur une appréciation manifestement inexacte des faits,</w:t>
      </w:r>
    </w:p>
    <w:p>
      <w:r>
        <w:t>qu'en particulier, il n'indique pas les faits essentiels et pertinents dont la juridiction de première instance aurait omis de tenir compte dans le cadre de son appréciation,</w:t>
      </w:r>
    </w:p>
    <w:p>
      <w:r>
        <w:t>que pour ces motifs, le recours doit être déclaré irrecevable et traité selon la procédure simplifiée prévue à l' art. 108 al. 1 let. a LTF ,</w:t>
      </w:r>
    </w:p>
    <w:p>
      <w:r>
        <w:t>que vu les circonstances, il y a exceptionnellement lieu de renoncer à percevoir des frais judiciaires (art. 66 al. 1, 2ème phrase, LTF),</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29 novembre 2012</w:t>
      </w:r>
    </w:p>
    <w:p>
      <w:r>
        <w:t>Au nom de la IIe Cour de droit social</w:t>
      </w:r>
    </w:p>
    <w:p>
      <w:r>
        <w:t>du Tribunal fédéral suisse</w:t>
      </w:r>
    </w:p>
    <w:p>
      <w:r>
        <w:t>Le Président: Meyer</w:t>
      </w:r>
    </w:p>
    <w:p>
      <w:r>
        <w:t>Le Greffier: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