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9C_919/2008 vom 14. November 2008</w:t>
      </w:r>
    </w:p>
    <w:p>
      <w:r>
        <w:t>Bundesgericht, 2008-11-14, DE</w:t>
      </w:r>
    </w:p>
    <w:p>
      <w:r>
        <w:rPr>
          <w:b/>
        </w:rPr>
        <w:t xml:space="preserve">Quelle: </w:t>
      </w:r>
      <w:r>
        <w:t>https://mcp.opencaselaw.ch/entscheid/bger_9C_919_2008</w:t>
      </w:r>
    </w:p>
    <w:p>
      <w:r>
        <w:t>FR: TF 9C_919/2008 du 14 novembre 2008</w:t>
      </w:r>
    </w:p>
    <w:p>
      <w:r>
        <w:t>IT: TF 9C_919/2008 del 14 novembre 2008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9C_919/2008</w:t>
      </w:r>
    </w:p>
    <w:p>
      <w:r>
        <w:t>Urteil vom 14. November 2008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Gerichtsschreiber R. Widmer.</w:t>
      </w:r>
    </w:p>
    <w:p>
      <w:r>
        <w:t>Parteien</w:t>
      </w:r>
    </w:p>
    <w:p>
      <w:r>
        <w:t>T.________,</w:t>
      </w:r>
    </w:p>
    <w:p>
      <w:r>
        <w:t>Beschwerdeführer, vertreten durch Rechtsanwalt Franklin Sedaj, Rr. UÇK Nr. 6 (Fah. Post 7), XZ-10010 Prishtine Kosovo, Kosovo,</w:t>
      </w:r>
    </w:p>
    <w:p>
      <w:r>
        <w:t>gegen</w:t>
      </w:r>
    </w:p>
    <w:p>
      <w:r>
        <w:t>Pensionskasse des Baugewerbes des Wallis, Rue de l'Avenir 11, 1950 Sion,</w:t>
      </w:r>
    </w:p>
    <w:p>
      <w:r>
        <w:t>Beschwerdegegnerin.</w:t>
      </w:r>
    </w:p>
    <w:p>
      <w:r>
        <w:t>Gegenstand</w:t>
      </w:r>
    </w:p>
    <w:p>
      <w:r>
        <w:t>Berufliche Vorsorge,</w:t>
      </w:r>
    </w:p>
    <w:p>
      <w:r>
        <w:t>Beschwerde gegen den Entscheid des Kantonalen Versicherungsgerichts des Wallis vom 30. September 2008.</w:t>
      </w:r>
    </w:p>
    <w:p>
      <w:r>
        <w:t>Nach Einsicht</w:t>
      </w:r>
    </w:p>
    <w:p>
      <w:r>
        <w:t>in die Beschwerde vom 31. Oktober 2008 (Poststempel) gegen den Entscheid des Kantonalen Versicherungsgerichts des Wallis vom 30. September 2008,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Beschwerde diesen inhaltlichen Mindestanforderungen nicht genügt, da sie zwar einen Antrag enthält, den Ausführungen jedoch nicht entnommen werden kann, inwiefern die Sachverhaltsfeststellung im Sinne von Art. 97 Abs. 1 BGG - soweit überhaupt beanstandet - unzutreffend und die darauf beruhenden Erwägungen rechtsfehlerhaft sein sollen,</w:t>
      </w:r>
    </w:p>
    <w:p>
      <w:r>
        <w:t>dass deshalb im vereinfachten Verfahren nach Art. 108 Abs. 1 lit. b BGG auf die Beschwerde nicht einzutreten ist und in Anwendung von Art. 66 Abs. 1 Satz 2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Kantonales Versicherungsgericht des Wallis und dem Bundesamt für Sozialversicherungen schriftlich mitgeteilt.</w:t>
      </w:r>
    </w:p>
    <w:p>
      <w:r>
        <w:t>Luzern, 14. November 2008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Meyer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