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915/2017 vom 27. Dezember 2017</w:t>
      </w:r>
    </w:p>
    <w:p>
      <w:r>
        <w:t>Bundesgericht, 2017-12-27, DE</w:t>
      </w:r>
    </w:p>
    <w:p>
      <w:r>
        <w:rPr>
          <w:b/>
        </w:rPr>
        <w:t xml:space="preserve">Quelle: </w:t>
      </w:r>
      <w:r>
        <w:t>https://mcp.opencaselaw.ch/entscheid/bger_9C_915_2017</w:t>
      </w:r>
    </w:p>
    <w:p>
      <w:r>
        <w:t>FR: TF 9C 915/2017 du 27 décembre 2017</w:t>
      </w:r>
    </w:p>
    <w:p>
      <w:r>
        <w:t>IT: TF 9C 915/2017 del 27 dicembre 2017</w:t>
      </w:r>
    </w:p>
    <w:p>
      <w:pPr>
        <w:pStyle w:val="Heading2"/>
      </w:pPr>
      <w:r>
        <w:t>Regeste</w:t>
      </w:r>
    </w:p>
    <w:p>
      <w:r>
        <w:t>Invalidenversicherung | Invalidenversicherung</w:t>
      </w:r>
    </w:p>
    <w:p>
      <w:pPr>
        <w:pStyle w:val="Heading2"/>
      </w:pPr>
      <w:r>
        <w:t>Volltext</w:t>
      </w:r>
    </w:p>
    <w:p>
      <w:r>
        <w:t>Bundesgericht IV. Öffentlich-rechtliche Abteilung 27.12.2017 9C 915/2017 (9C_915/2017) Tribunal fédéral IVe Cour de droit public (IIe Cour de droit social) 27.12.2017 9C 915/2017 (9C_915/2017) Tribunale federale IV Corte di diritto pubblico (II Corte di diritto sociale) 27.12.2017 9C 915/2017 (9C_915/2017)</w:t>
      </w:r>
    </w:p>
    <w:p>
      <w:r>
        <w:t>Invalidenversicherung | Invalidenversicherung</w:t>
      </w:r>
    </w:p>
    <w:p>
      <w:r>
        <w:t>Bundesgericht Tribunal fédéral Tribunale federale Tribunal federal 9C_915/2017 Urteil vom 27. Dezember 2017 II. sozialrechtliche Abteilung Besetzung Bundesrichter Meyer, als Einzelrichter, Gerichtsschreiber Grünenfelder. Verfahrensbeteiligte A.________, Beschwerdeführer, gegen Sozialversicherungsgericht des Kantons Zürich, Lagerhausstrasse 19, 8400 Winterthur, Beschwerdegegner. Gegenstand Invalidenversicherung, Beschwerde gegen den Entscheid des Sozialversicherungsgerichts des Kantons Zürich vom 18. September 2017 (IV.2016.00928). Nach Einsicht in die gegen den Entscheid IV.2016.00928 vom 18. September 2017 des Sozialversicherungsgerichts des Kantons Zürich gerichtete, als "Erklärung" bezeichnete Eingabe vom 14. Dezember 2017 (Poststempel), in Erwägung, dass der Beschwerdeführer in seiner Zuschrift keine Vorbringen macht, die als Antrag und rechtsgenügliche Begründung im Sinne von Art. 42 Abs. 1 und Abs. 2 erster Satz BGG aufgefasst werden könnten, sondern sich auf eine stichwortartige Schilderung seiner Lebensumstände beschränkt, dass daher offensichtlich keine gültige Beschwerde in öffentlich-rechtlichen Angelegenheiten vorliegt, weshalb die Eingabe gestützt auf Art. 108 Abs. 1 lit. b und nach Massgabe der Abs. 2 und 3 dieser Bestimmung des Bundesgerichtsgesetzes (BGG) zu erledigen ist, dass umständehalber auf die Erhebung von Gerichtskosten verzichtet wird (Art. 66 Abs. 1 zweiter Satz BGG), erkennt der Einzelrichter: 1. Auf die Beschwerde wird nicht eingetreten. 2. Es werden keine Gerichtskosten erhoben. 3. Dieses Urteil wird den Parteien und der IV-Stelle des Kantons Zürich schriftlich mitgeteilt. Luzern, 27. Dezember 2017 Im Namen der II. sozialrechtlichen Abteilung des Schweizerischen Bundesgerichts Der Einzelrichter: Meyer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