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9C_895/2015 vom 15. Dezember 2015</w:t>
      </w:r>
    </w:p>
    <w:p>
      <w:r>
        <w:t>Bundesgericht, 2015-12-15, FR</w:t>
      </w:r>
    </w:p>
    <w:p>
      <w:r>
        <w:rPr>
          <w:b/>
        </w:rPr>
        <w:t xml:space="preserve">Quelle: </w:t>
      </w:r>
      <w:r>
        <w:t>https://mcp.opencaselaw.ch/entscheid/bger_9C_895_2015</w:t>
      </w:r>
    </w:p>
    <w:p>
      <w:r>
        <w:t>FR: TF 9C_895/2015 du 15 décembre 2015</w:t>
      </w:r>
    </w:p>
    <w:p>
      <w:r>
        <w:t>IT: TF 9C_895/2015 del 15 dicembre 2015</w:t>
      </w:r>
    </w:p>
    <w:p>
      <w:pPr>
        <w:pStyle w:val="Heading2"/>
      </w:pPr>
      <w:r>
        <w:t>Volltext</w:t>
      </w:r>
    </w:p>
    <w:p>
      <w:r>
        <w:t>Bundesgericht</w:t>
      </w:r>
    </w:p>
    <w:p>
      <w:r>
        <w:t>Tribunal fédéral</w:t>
      </w:r>
    </w:p>
    <w:p>
      <w:r>
        <w:t>Tribunale federale</w:t>
      </w:r>
    </w:p>
    <w:p>
      <w:r>
        <w:t>Tribunal federal</w:t>
      </w:r>
    </w:p>
    <w:p>
      <w:r>
        <w:t>{T 0/2}</w:t>
      </w:r>
    </w:p>
    <w:p>
      <w:r>
        <w:t>9C_895/2015</w:t>
      </w:r>
    </w:p>
    <w:p>
      <w:r>
        <w:t>Arrêt du 15 décembre 2015</w:t>
      </w:r>
    </w:p>
    <w:p>
      <w:r>
        <w:t>IIe Cour de droit social</w:t>
      </w:r>
    </w:p>
    <w:p>
      <w:r>
        <w:t>Composition</w:t>
      </w:r>
    </w:p>
    <w:p>
      <w:r>
        <w:t>M. le Juge fédéral Meyer, en qualité de juge unique.</w:t>
      </w:r>
    </w:p>
    <w:p>
      <w:r>
        <w:t>Greffier : M. Cretton.</w:t>
      </w:r>
    </w:p>
    <w:p>
      <w:r>
        <w:t>Participants à la procédure</w:t>
      </w:r>
    </w:p>
    <w:p>
      <w:r>
        <w:t>A.________,</w:t>
      </w:r>
    </w:p>
    <w:p>
      <w:r>
        <w:t>recourant,</w:t>
      </w:r>
    </w:p>
    <w:p>
      <w:r>
        <w:t>contre</w:t>
      </w:r>
    </w:p>
    <w:p>
      <w:r>
        <w:t>Office AI Berne, Scheibenstrasse 70, 3014 Berne,</w:t>
      </w:r>
    </w:p>
    <w:p>
      <w:r>
        <w:t>intimé.</w:t>
      </w:r>
    </w:p>
    <w:p>
      <w:r>
        <w:t>Objet</w:t>
      </w:r>
    </w:p>
    <w:p>
      <w:r>
        <w:t>Assurance-invalidité (condition de recevabilité),</w:t>
      </w:r>
    </w:p>
    <w:p>
      <w:r>
        <w:t>recours contre le jugement du Tribunal administratif du canton de Berne, Cour des affaires de langue française, du 2 novembre 2015.</w:t>
      </w:r>
    </w:p>
    <w:p>
      <w:r>
        <w:t>Vu :</w:t>
      </w:r>
    </w:p>
    <w:p>
      <w:r>
        <w:t>la décision du 26 septembre 2014 de l'Office AI Berne, qui déclarait ne pas entrer en matière sur la nouvelle demande de prestations déposée par A.________ au motif qu'il n'avait pas rendu vraisemblable une modification de son état de santé,</w:t>
      </w:r>
    </w:p>
    <w:p>
      <w:r>
        <w:t>le jugement que le Tribunal administratif du canton de Berne, Cour des affaires de langue française, a rendu le 2 novembre 2015, entérinant à l'issue d'une comparaison des situations médicales pertinentes dans le cadre d'une nouvelle demande de prestations la décision administrative litigieuse,</w:t>
      </w:r>
    </w:p>
    <w:p>
      <w:r>
        <w:t>le recours que l'assuré interjette en date du 1er décembre 2015 (timbre postal) contre ce jugement,</w:t>
      </w:r>
    </w:p>
    <w:p>
      <w:r>
        <w:t>considérant :</w:t>
      </w:r>
    </w:p>
    <w:p>
      <w:r>
        <w:t>qu'aux termes de l' art. 42 LTF , le recours doit indiquer les conclusions, les motifs et les moyens de preuve (al. 1) et exposer succinctement en quoi l'acte attaqué est contraire au droit (al. 2),</w:t>
      </w:r>
    </w:p>
    <w:p>
      <w:r>
        <w:t>que, concrètement, même si la juridiction cantonale a confirmé le refus d'entrer en matière de l'administration, elle a comparé les situations qui existaient en 2009 et en 2014 pour en déduire l'inexistence d'une péjoration significative,</w:t>
      </w:r>
    </w:p>
    <w:p>
      <w:r>
        <w:t>que le recourant se contente en l'espèce de rappeler son état de santé ainsi que l'existence de certificats médicaux évoquant un arrêt maladie de 50% et de solliciter l'aide du Tribunal fédéral pour obtenir une rente lui permettant de vivre,</w:t>
      </w:r>
    </w:p>
    <w:p>
      <w:r>
        <w:t>qu'une telle argumentation ne permet pas d'établir en quoi le jugement attaqué serait contraire au droit ni en quoi les constatations du tribunal cantonal seraient manifestement inexactes (ou arbitraires, cf. ATF 134 V 53 consid. 4.3 p. 62) au sens de l' art. 97 al. 1 LTF ,</w:t>
      </w:r>
    </w:p>
    <w:p>
      <w:r>
        <w:t>que, dans la mesure où il ne répond manifestement pas aux exigences de l' art. 42 al. 1 et 2 LTF , le recours être déclaré irrecevable d'après la la procédure simplifiée de l' art. 108 al.1 let. b et al.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des assurances sociales.</w:t>
      </w:r>
    </w:p>
    <w:p>
      <w:r>
        <w:t>Lucerne, le 15 décembre 2015</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