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9C_884/2015 vom 30. November 2015</w:t>
      </w:r>
    </w:p>
    <w:p>
      <w:r>
        <w:t>Bundesgericht, 2015-11-30, DE</w:t>
      </w:r>
    </w:p>
    <w:p>
      <w:r>
        <w:rPr>
          <w:b/>
        </w:rPr>
        <w:t xml:space="preserve">Quelle: </w:t>
      </w:r>
      <w:r>
        <w:t>https://mcp.opencaselaw.ch/entscheid/bger_9C_884_2015</w:t>
      </w:r>
    </w:p>
    <w:p>
      <w:r>
        <w:t>FR: TF 9C_884/2015 du 30 novembre 2015</w:t>
      </w:r>
    </w:p>
    <w:p>
      <w:r>
        <w:t>IT: TF 9C_884/2015 del 30 novembre 2015</w:t>
      </w:r>
    </w:p>
    <w:p>
      <w:pPr>
        <w:pStyle w:val="Heading2"/>
      </w:pPr>
      <w:r>
        <w:t>Volltext</w:t>
      </w:r>
    </w:p>
    <w:p>
      <w:r>
        <w:t>Bundesgericht</w:t>
      </w:r>
    </w:p>
    <w:p>
      <w:r>
        <w:t>Tribunal fédéral</w:t>
      </w:r>
    </w:p>
    <w:p>
      <w:r>
        <w:t>Tribunale federale</w:t>
      </w:r>
    </w:p>
    <w:p>
      <w:r>
        <w:t>Tribunal federal</w:t>
      </w:r>
    </w:p>
    <w:p>
      <w:r>
        <w:t>9C_884/2015 {T 0/2}</w:t>
      </w:r>
    </w:p>
    <w:p>
      <w:r>
        <w:t>Urteil vom 30. November 2015</w:t>
      </w:r>
    </w:p>
    <w:p>
      <w:r>
        <w:t>II. sozialrechtliche Abteilung</w:t>
      </w:r>
    </w:p>
    <w:p>
      <w:r>
        <w:t>Besetzung</w:t>
      </w:r>
    </w:p>
    <w:p>
      <w:r>
        <w:t>Bundesrichter Meyer, als Einzelrichter,</w:t>
      </w:r>
    </w:p>
    <w:p>
      <w:r>
        <w:t>Gerichtsschreiber Attinger.</w:t>
      </w:r>
    </w:p>
    <w:p>
      <w:r>
        <w:t>Verfahrensbeteiligte</w:t>
      </w:r>
    </w:p>
    <w:p>
      <w:r>
        <w:t>A.________,</w:t>
      </w:r>
    </w:p>
    <w:p>
      <w:r>
        <w:t>Beschwerdeführerin,</w:t>
      </w:r>
    </w:p>
    <w:p>
      <w:r>
        <w:t>gegen</w:t>
      </w:r>
    </w:p>
    <w:p>
      <w:r>
        <w:t>Ausgleichskasse des Kantons Zürich, Röntgenstrasse 17, 8005 Zürich,</w:t>
      </w:r>
    </w:p>
    <w:p>
      <w:r>
        <w:t>Beschwerdegegnerin.</w:t>
      </w:r>
    </w:p>
    <w:p>
      <w:r>
        <w:t>Gegenstand</w:t>
      </w:r>
    </w:p>
    <w:p>
      <w:r>
        <w:t>Alters- und Hinterlassenenversicherung,</w:t>
      </w:r>
    </w:p>
    <w:p>
      <w:r>
        <w:t>Beschwerde gegen den Entscheid des Sozialversicherungsgerichts des Kantons Zürich</w:t>
      </w:r>
    </w:p>
    <w:p>
      <w:r>
        <w:t>vom 25. September 2015.</w:t>
      </w:r>
    </w:p>
    <w:p>
      <w:r>
        <w:t>Nach Einsicht</w:t>
      </w:r>
    </w:p>
    <w:p>
      <w:r>
        <w:t>in die Beschwerde vom 16. November 2015 gegen den Entscheid des Sozialversicherungsgerichts des Kantons Zürich vom 25. September 2015 betreffend persönliche Beiträge für 2010/11,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134 V 53 E. 3.3 S. 60), während eine rein appellatorische Kritik nicht genügt (vgl. BGE 140 III 264 E. 2.3 S. 266),</w:t>
      </w:r>
    </w:p>
    <w:p>
      <w:r>
        <w:t>dass die Eingabe der Beschwerdeführerin den gesetzlichen Mindestanforderungen offensichtlich nicht genügt, da ihr weder ein Antrag noch eine Auseinandersetzung mit den entscheidwesentlichen Erwägungen der Vorinstanz entnommen werden kann, wonach von rechtskräftigen Steuertaxationen bloss dann abgewichen werden darf, wenn diese klar ausgewiesene Irrtümer enthalten, die ohne weiteres richtiggestellt werden können, was hier nicht ausgewiesen sei ( Art. 9 Abs. 3 AHVG ; Art. 23 Abs. 1 und 4 AHVV [SR 831.101]; BGE 110 V 83 E. 4 S. 86 und 369 E. 2a und b S. 370 ff. sowie E. 3b S. 373 f., je mit Hinweisen),</w:t>
      </w:r>
    </w:p>
    <w:p>
      <w:r>
        <w:t>dass deshalb im vereinfachten Verfahren nach Art. 108 Abs. 1 lit. b und Abs. 2 BGG auf die Beschwerde nicht einzutreten ist und in Anwendung von Art. 66 Abs. 1 zweiter Satz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30. November 2015</w:t>
      </w:r>
    </w:p>
    <w:p>
      <w:r>
        <w:t>Im Namen der II. sozialrechtlichen Abteilung</w:t>
      </w:r>
    </w:p>
    <w:p>
      <w:r>
        <w:t>des Schweizerischen Bundesgerichts</w:t>
      </w:r>
    </w:p>
    <w:p>
      <w:r>
        <w:t>Der Einzelrichter: Meyer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