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9C_874/2017 vom 13. Dezember 2017</w:t>
      </w:r>
    </w:p>
    <w:p>
      <w:r>
        <w:t>Bundesgericht, 2017-12-13, DE</w:t>
      </w:r>
    </w:p>
    <w:p>
      <w:r>
        <w:rPr>
          <w:b/>
        </w:rPr>
        <w:t xml:space="preserve">Quelle: </w:t>
      </w:r>
      <w:r>
        <w:t>https://mcp.opencaselaw.ch/entscheid/bger_9C_874_2017</w:t>
      </w:r>
    </w:p>
    <w:p>
      <w:r>
        <w:t>FR: TF 9C_874/2017 du 13 décembre 2017</w:t>
      </w:r>
    </w:p>
    <w:p>
      <w:r>
        <w:t>IT: TF 9C_874/2017 del 13 dicembre 2017</w:t>
      </w:r>
    </w:p>
    <w:p>
      <w:pPr>
        <w:pStyle w:val="Heading2"/>
      </w:pPr>
      <w:r>
        <w:t>Volltext</w:t>
      </w:r>
    </w:p>
    <w:p>
      <w:r>
        <w:t>Bundesgericht</w:t>
      </w:r>
    </w:p>
    <w:p>
      <w:r>
        <w:t>Tribunal fédéral</w:t>
      </w:r>
    </w:p>
    <w:p>
      <w:r>
        <w:t>Tribunale federale</w:t>
      </w:r>
    </w:p>
    <w:p>
      <w:r>
        <w:t>Tribunal federal</w:t>
      </w:r>
    </w:p>
    <w:p>
      <w:r>
        <w:t>9C_874/2017</w:t>
      </w:r>
    </w:p>
    <w:p>
      <w:r>
        <w:t>Urteil vom 13. Dezember 2017</w:t>
      </w:r>
    </w:p>
    <w:p>
      <w:r>
        <w:t>II. sozialrechtliche Abteilung</w:t>
      </w:r>
    </w:p>
    <w:p>
      <w:r>
        <w:t>Besetzung</w:t>
      </w:r>
    </w:p>
    <w:p>
      <w:r>
        <w:t>Bundesrichterin Pfiffner, Präsidentin,</w:t>
      </w:r>
    </w:p>
    <w:p>
      <w:r>
        <w:t>Gerichtsschreiberin Dormann.</w:t>
      </w:r>
    </w:p>
    <w:p>
      <w:r>
        <w:t>Verfahrensbeteiligte</w:t>
      </w:r>
    </w:p>
    <w:p>
      <w:r>
        <w:t>A.________,</w:t>
      </w:r>
    </w:p>
    <w:p>
      <w:r>
        <w:t>Beschwerdeführerin,</w:t>
      </w:r>
    </w:p>
    <w:p>
      <w:r>
        <w:t>gegen</w:t>
      </w:r>
    </w:p>
    <w:p>
      <w:r>
        <w:t>Gemeinde Hinwil, Durchführungsstelle für Zusatzleistungen zur AHV/IV, Dürntnerstrasse 8, 8340 Hinwil, Beschwerdegegnerin.</w:t>
      </w:r>
    </w:p>
    <w:p>
      <w:r>
        <w:t>Gegenstand</w:t>
      </w:r>
    </w:p>
    <w:p>
      <w:r>
        <w:t>Ergänzungsleistung zur AHV/IV,</w:t>
      </w:r>
    </w:p>
    <w:p>
      <w:r>
        <w:t>Beschwerde gegen den Entscheid des Sozialversicherungsgerichts des Kantons Zürich vom 31. Oktober 2017 (ZL.2017.00074).</w:t>
      </w:r>
    </w:p>
    <w:p>
      <w:r>
        <w:t>Nach Einsicht</w:t>
      </w:r>
    </w:p>
    <w:p>
      <w:r>
        <w:t>in die persönlich eingereichte Beschwerde vom 6. Dezember 2017 gegen den Entscheid des Sozialversicherungsgerichts des Kantons Zürich vom 31. Oktober 2017 betreffend Ergänzungsleistungen,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 während eine rein appellatorische Kritik nicht genügt (vgl. BGE 136 I 65 E. 1.3.1 S. 68 und 134 II 244 E. 2.1 f. S. 245 f.),</w:t>
      </w:r>
    </w:p>
    <w:p>
      <w:r>
        <w:t>dass die Beschwerdeführerin mit keinem Wort auf den angefochtenen Entscheid eingeht und ihren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daher die Eingabe der Beschwerdeführerin den inhaltlichen Mindestanforderungen an eine Beschwerde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13. Dezember 2017</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