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9C_86/2011 vom 9. Februar 2011</w:t>
      </w:r>
    </w:p>
    <w:p>
      <w:r>
        <w:t>Bundesgericht, 2011-02-09, DE</w:t>
      </w:r>
    </w:p>
    <w:p>
      <w:r>
        <w:rPr>
          <w:b/>
        </w:rPr>
        <w:t xml:space="preserve">Quelle: </w:t>
      </w:r>
      <w:r>
        <w:t>https://mcp.opencaselaw.ch/entscheid/bger_9C_86_2011</w:t>
      </w:r>
    </w:p>
    <w:p>
      <w:r>
        <w:t>FR: TF 9C_86/2011 du 9 février 2011</w:t>
      </w:r>
    </w:p>
    <w:p>
      <w:r>
        <w:t>IT: TF 9C_86/2011 del 9 febbraio 2011</w:t>
      </w:r>
    </w:p>
    <w:p>
      <w:pPr>
        <w:pStyle w:val="Heading2"/>
      </w:pPr>
      <w:r>
        <w:t>Volltext</w:t>
      </w:r>
    </w:p>
    <w:p>
      <w:r>
        <w:t>Bundesgericht</w:t>
      </w:r>
    </w:p>
    <w:p>
      <w:r>
        <w:t>Tribunal fédéral</w:t>
      </w:r>
    </w:p>
    <w:p>
      <w:r>
        <w:t>Tribunale federale</w:t>
      </w:r>
    </w:p>
    <w:p>
      <w:r>
        <w:t>Tribunal federal</w:t>
      </w:r>
    </w:p>
    <w:p>
      <w:r>
        <w:t>{T 0/2}</w:t>
      </w:r>
    </w:p>
    <w:p>
      <w:r>
        <w:t>9C_86/2011</w:t>
      </w:r>
    </w:p>
    <w:p>
      <w:r>
        <w:t>Urteil vom 9. Februar 2011</w:t>
      </w:r>
    </w:p>
    <w:p>
      <w:r>
        <w:t>II. sozialrechtliche Abteilung</w:t>
      </w:r>
    </w:p>
    <w:p>
      <w:r>
        <w:t>Besetzung</w:t>
      </w:r>
    </w:p>
    <w:p>
      <w:r>
        <w:t>Bundesrichter U. Meyer, Präsident,</w:t>
      </w:r>
    </w:p>
    <w:p>
      <w:r>
        <w:t>Gerichtsschreiber Ettlin.</w:t>
      </w:r>
    </w:p>
    <w:p>
      <w:r>
        <w:t>Verfahrensbeteiligte</w:t>
      </w:r>
    </w:p>
    <w:p>
      <w:r>
        <w:t>B.________,</w:t>
      </w:r>
    </w:p>
    <w:p>
      <w:r>
        <w:t>Beschwerdeführer,</w:t>
      </w:r>
    </w:p>
    <w:p>
      <w:r>
        <w:t>gegen</w:t>
      </w:r>
    </w:p>
    <w:p>
      <w:r>
        <w:t>Versicherungsgericht des Kantons Solothurn, Amthaus 1, 4500 Solothurn,</w:t>
      </w:r>
    </w:p>
    <w:p>
      <w:r>
        <w:t>Beschwerdegegner.</w:t>
      </w:r>
    </w:p>
    <w:p>
      <w:r>
        <w:t>Gegenstand</w:t>
      </w:r>
    </w:p>
    <w:p>
      <w:r>
        <w:t>Berufliche Vorsorge,</w:t>
      </w:r>
    </w:p>
    <w:p>
      <w:r>
        <w:t>Beschwerde gegen die Verfügung des Versicherungsgerichts des Kantons Solothurn</w:t>
      </w:r>
    </w:p>
    <w:p>
      <w:r>
        <w:t>vom 13. Dezember 2010.</w:t>
      </w:r>
    </w:p>
    <w:p>
      <w:r>
        <w:t>Nach Einsicht</w:t>
      </w:r>
    </w:p>
    <w:p>
      <w:r>
        <w:t>in die Beschwerde vom 21. Januar 2011 (Poststempel) gegen die Verfügung des Versicherungsgerichts des Kantons Solothurn vom 13. Dezember 2010, über die Ablehnung der unentgeltlichen Rechtspflege im Klageverfahren vor kantonalem Gericht,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auch nicht im Ansatz entnommen werden kann, aus welchen Gründen die Vorinstanz die Rechtsfrage der Aussichtslosigkeit der Klage vom 2. Oktober 2009 zufolge örtlicher Unzuständigkeit des Gerichts rechtsfehlerhaft bejaht haben soll (Urteil 9C_286/2009 vom 28. Mai 2009 E. 2.3),</w:t>
      </w:r>
    </w:p>
    <w:p>
      <w:r>
        <w:t>dass der Beschwerdeführer letztinstanzlich bloss behauptet, den Wohnsitz von 1979 bis 5. September 2010 - und damit bei Klageeinreichung ( Art. 73 Abs. 3 BVG ) - in der Schweiz gehabt zu haben (Urteil 9C_569/2008 vom 1. Oktober 2008 E. 1.2),</w:t>
      </w:r>
    </w:p>
    <w:p>
      <w:r>
        <w:t>dass die Berufung auf die Ausreisebestätigung vom 5. September 2010 unbehelflich ist und damit am Ungenügen der Beschwerdebegründung nichts ändert, zumal kein Bezug auf die Erwägungen in der angefochtenen Verfügung genommen wird, wonach gemäss bundesgerichtlichem Urteil 2C_147/2010 vom 22. Juni 2010 (E. 5.2) die Niederlassungsbewilligung per 8. Mai 2009 erlosch,</w:t>
      </w:r>
    </w:p>
    <w:p>
      <w:r>
        <w:t>dass die Rügen, Art. 9 und Art. 29 Abs. 3 BV sei verletzt, den qualifizierten Begründungsanforderungen gemäss Art. 106 Abs. 2 BGG offensichtlich nicht entsprechen ( BGE 134 II 244 E. 2.2 S. 246),</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Generali Personenversicherungen AG, Adliswil, und dem Bundesamt für Sozialversicherungen schriftlich mitgeteilt.</w:t>
      </w:r>
    </w:p>
    <w:p>
      <w:r>
        <w:t>Luzern, 9. Februar 2011</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