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9C_864/2016 vom 26. Januar 2017</w:t>
      </w:r>
    </w:p>
    <w:p>
      <w:r>
        <w:t>Bundesgericht, 2017-01-26, DE</w:t>
      </w:r>
    </w:p>
    <w:p>
      <w:r>
        <w:rPr>
          <w:b/>
        </w:rPr>
        <w:t xml:space="preserve">Quelle: </w:t>
      </w:r>
      <w:r>
        <w:t>https://mcp.opencaselaw.ch/entscheid/bger_9C_864_2016</w:t>
      </w:r>
    </w:p>
    <w:p>
      <w:r>
        <w:t>FR: TF 9C_864/2016 du 26 janvier 2017</w:t>
      </w:r>
    </w:p>
    <w:p>
      <w:r>
        <w:t>IT: TF 9C_864/2016 del 26 gennaio 2017</w:t>
      </w:r>
    </w:p>
    <w:p>
      <w:pPr>
        <w:pStyle w:val="Heading2"/>
      </w:pPr>
      <w:r>
        <w:t>Volltext</w:t>
      </w:r>
    </w:p>
    <w:p>
      <w:r>
        <w:t>Bundesgericht</w:t>
      </w:r>
    </w:p>
    <w:p>
      <w:r>
        <w:t>Tribunal fédéral</w:t>
      </w:r>
    </w:p>
    <w:p>
      <w:r>
        <w:t>Tribunale federale</w:t>
      </w:r>
    </w:p>
    <w:p>
      <w:r>
        <w:t>Tribunal federal</w:t>
      </w:r>
    </w:p>
    <w:p>
      <w:r>
        <w:t>{T 0/2}</w:t>
      </w:r>
    </w:p>
    <w:p>
      <w:r>
        <w:t>9C_864/2016</w:t>
      </w:r>
    </w:p>
    <w:p>
      <w:r>
        <w:t>Urteil vom 26. Januar 2017</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Unbekannt,</w:t>
      </w:r>
    </w:p>
    <w:p>
      <w:r>
        <w:t>Beschwerdegegner.</w:t>
      </w:r>
    </w:p>
    <w:p>
      <w:r>
        <w:t>Gegenstand</w:t>
      </w:r>
    </w:p>
    <w:p>
      <w:r>
        <w:t>Krankenversicherung (Prozessvoraussetzung),</w:t>
      </w:r>
    </w:p>
    <w:p>
      <w:r>
        <w:t>Beschwerde gegen den Entscheid</w:t>
      </w:r>
    </w:p>
    <w:p>
      <w:r>
        <w:t>des Kantonsgerichts Basel-Landschaft</w:t>
      </w:r>
    </w:p>
    <w:p>
      <w:r>
        <w:t>vom 14. November 2016.</w:t>
      </w:r>
    </w:p>
    <w:p>
      <w:r>
        <w:t>Nach Einsicht</w:t>
      </w:r>
    </w:p>
    <w:p>
      <w:r>
        <w:t>in die von A.________ gegen einen Entscheid des Kantonsgerichts Basel-Landschaft vom 14. November 2016 (betreffend Prämien und Kostenbeteiligungen der obligatorischen Krankenpflegeversicherung) eingereichte Beschwerde vom 12. Dezember 2016 (Poststempel),</w:t>
      </w:r>
    </w:p>
    <w:p>
      <w:r>
        <w:t>in die A.________ am 17. Dezember 2016 am Postschalter zugestellte Verfügung des Bundesgerichts vom 13. Dezember 2016, worin darauf hingewiesen wurde, dass der vorinstanzliche Entscheid fehle und dieser Mangel bis spätestens am 9. Januar 2017 zu beheben sei, ansonsten die Rechtsschrift unbeachtet bleibe,</w:t>
      </w:r>
    </w:p>
    <w:p>
      <w:r>
        <w:t>in Erwägung,</w:t>
      </w:r>
    </w:p>
    <w:p>
      <w:r>
        <w:t>dass der Rechtsschrift unter anderem der Entscheid beizulegen ist, gegen den sie sich richtet ( Art. 42 Abs. 3 BGG ),</w:t>
      </w:r>
    </w:p>
    <w:p>
      <w:r>
        <w:t>dass bei Fehlen der vorgeschriebenen Beilagen eine angemessene Frist zur Behebung des Mangels angesetzt wird mit der Androhung, die Rechtsschrift bleibe sonst unbeachtet ( Art. 42 Abs. 5 BGG ),</w:t>
      </w:r>
    </w:p>
    <w:p>
      <w:r>
        <w:t>dass vorliegend der mit der Androhung des Nichteintretens versehenen Auflage, den anzufechtenden Entscheid einzureichen, innert der hierfür angesetzten Nachfrist (9. Januar 2017) nicht nachgekommen worden ist,</w:t>
      </w:r>
    </w:p>
    <w:p>
      <w:r>
        <w:t>dass deshalb auf die Beschwerde in Anwendung von Art. 42 Abs. 3 und 5 BGG mit Entscheid der Abteilungspräsidentin im vereinfachten Verfahren gemäss Art. 108 Abs. 1 lit. a BGG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dem Beschwerdeführer, dem Kantonsgericht Basel-Landschaft, Abteilung Sozialversicherungsrecht, und dem Bundesamt für Gesundheit schriftlich mitgeteilt.</w:t>
      </w:r>
    </w:p>
    <w:p>
      <w:r>
        <w:t>Luzern, 26. Januar 2017</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