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9C_864/2015 vom 24. November 2015</w:t>
      </w:r>
    </w:p>
    <w:p>
      <w:r>
        <w:t>Bundesgericht, 2015-11-24, DE</w:t>
      </w:r>
    </w:p>
    <w:p>
      <w:r>
        <w:rPr>
          <w:b/>
        </w:rPr>
        <w:t xml:space="preserve">Quelle: </w:t>
      </w:r>
      <w:r>
        <w:t>https://mcp.opencaselaw.ch/entscheid/bger_9C_864_2015</w:t>
      </w:r>
    </w:p>
    <w:p>
      <w:r>
        <w:t>FR: TF 9C_864/2015 du 24 novembre 2015</w:t>
      </w:r>
    </w:p>
    <w:p>
      <w:r>
        <w:t>IT: TF 9C_864/2015 del 24 novembre 2015</w:t>
      </w:r>
    </w:p>
    <w:p>
      <w:pPr>
        <w:pStyle w:val="Heading2"/>
      </w:pPr>
      <w:r>
        <w:t>Volltext</w:t>
      </w:r>
    </w:p>
    <w:p>
      <w:r>
        <w:t>Bundesgericht</w:t>
      </w:r>
    </w:p>
    <w:p>
      <w:r>
        <w:t>Tribunal fédéral</w:t>
      </w:r>
    </w:p>
    <w:p>
      <w:r>
        <w:t>Tribunale federale</w:t>
      </w:r>
    </w:p>
    <w:p>
      <w:r>
        <w:t>Tribunal federal</w:t>
      </w:r>
    </w:p>
    <w:p>
      <w:r>
        <w:t>9C_864/2015 {T 0/2}</w:t>
      </w:r>
    </w:p>
    <w:p>
      <w:r>
        <w:t>Urteil vom 24. November 2015</w:t>
      </w:r>
    </w:p>
    <w:p>
      <w:r>
        <w:t>II. sozialrechtliche Abteilung</w:t>
      </w:r>
    </w:p>
    <w:p>
      <w:r>
        <w:t>Besetzung</w:t>
      </w:r>
    </w:p>
    <w:p>
      <w:r>
        <w:t>Bundesrichter Meyer, als Einzelrichter,</w:t>
      </w:r>
    </w:p>
    <w:p>
      <w:r>
        <w:t>Gerichtsschreiber Furrer.</w:t>
      </w:r>
    </w:p>
    <w:p>
      <w:r>
        <w:t>Verfahrensbeteiligte</w:t>
      </w:r>
    </w:p>
    <w:p>
      <w:r>
        <w:t>A.________,</w:t>
      </w:r>
    </w:p>
    <w:p>
      <w:r>
        <w:t>Beschwerdeführer,</w:t>
      </w:r>
    </w:p>
    <w:p>
      <w:r>
        <w:t>gegen</w:t>
      </w:r>
    </w:p>
    <w:p>
      <w:r>
        <w:t>Krankenkasse B.________,</w:t>
      </w:r>
    </w:p>
    <w:p>
      <w:r>
        <w:t>Beschwerdegegnerin.</w:t>
      </w:r>
    </w:p>
    <w:p>
      <w:r>
        <w:t>Gegenstand</w:t>
      </w:r>
    </w:p>
    <w:p>
      <w:r>
        <w:t>Krankenversicherung (Prozessvoraussetzung),</w:t>
      </w:r>
    </w:p>
    <w:p>
      <w:r>
        <w:t>Beschwerde gegen den Entscheid des Sozialversicherungsgerichts des Kantons Zürich vom 30. September 2015.</w:t>
      </w:r>
    </w:p>
    <w:p>
      <w:r>
        <w:t>Nach Einsicht</w:t>
      </w:r>
    </w:p>
    <w:p>
      <w:r>
        <w:t>in die Beschwerde vom 18. November 2015 (Poststempel) gegen den Entscheid des Sozialversicherungsgerichts des Kantons Zürich vom 30. September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 inhaltlichen Mindestanforderungen offensichtlich nicht erfüllt, da sie keinen rechtsgenüglichen Antrag enthält und den Ausführungen nichts entnommen werden kann, was eine Sachverhaltsfeststellung als im Sinne von Art. 97 Abs. 1 BGG qualifiziert unzutreffend und die darauf beruhenden Erwägungen als rechtsfehlerhaft im Sinne von Art. 95 BGG erscheinen lassen könnte,</w:t>
      </w:r>
    </w:p>
    <w:p>
      <w:r>
        <w:t>dass es insbesondere zur Erfüllung des gesetzlichen Begründungserfordernisses klar nicht genügt, das gesetzlich vorgeschriebene Versicherungsobligatorium für die gesamte schweizerische Wohnbevölkerung ( Art. 3 Abs. 1 KVG ) und die damit verbundene Pflicht zur Prämienzahlung unter Verweis auf die finanzielle Lage in Abrede zu stellen,</w:t>
      </w:r>
    </w:p>
    <w:p>
      <w:r>
        <w:t>dass der Beschwerdeführer überdies zum wiederholten Mal mit einer nicht rechtsgenüglichen Beschwerde an das Bundesgericht gelangt, weshalb die Beschwerdeführung auch als querulatorisch zu bezeichnen ist ( Art. 42 Abs. 7 BGG ),</w:t>
      </w:r>
    </w:p>
    <w:p>
      <w:r>
        <w:t>dass deshalb im vereinfachten Verfahren nach Art. 108 Abs. 1 lit. b und c sowie Abs. 2 BGG auf die Beschwerde nicht einzutreten ist,</w:t>
      </w:r>
    </w:p>
    <w:p>
      <w:r>
        <w:t>dass der Beschwerdeführer, sollte er das Bundesgericht weiterhin querulatorisch anrufen, nach Art. 66 Abs. 1 und 3 BGG mit Kosten zu rechnen haben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24. November 2015</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