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9C_863/2016 vom 24. Januar 2017</w:t>
      </w:r>
    </w:p>
    <w:p>
      <w:r>
        <w:t>Bundesgericht, 2017-01-24, DE</w:t>
      </w:r>
    </w:p>
    <w:p>
      <w:r>
        <w:rPr>
          <w:b/>
        </w:rPr>
        <w:t xml:space="preserve">Quelle: </w:t>
      </w:r>
      <w:r>
        <w:t>https://mcp.opencaselaw.ch/entscheid/bger_9C_863_2016</w:t>
      </w:r>
    </w:p>
    <w:p>
      <w:r>
        <w:t>FR: TF 9C_863/2016 du 24 janvier 2017</w:t>
      </w:r>
    </w:p>
    <w:p>
      <w:r>
        <w:t>IT: TF 9C_863/2016 del 24 gennaio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9C_863/2016</w:t>
      </w:r>
    </w:p>
    <w:p>
      <w:r>
        <w:t>Urteil vom 24. Januar 2017</w:t>
      </w:r>
    </w:p>
    <w:p>
      <w:r>
        <w:t>II. sozialrechtliche Abteilung</w:t>
      </w:r>
    </w:p>
    <w:p>
      <w:r>
        <w:t>Besetzung</w:t>
      </w:r>
    </w:p>
    <w:p>
      <w:r>
        <w:t>Bundesrichterin Pfiffner, Präsidentin,</w:t>
      </w:r>
    </w:p>
    <w:p>
      <w:r>
        <w:t>Gerichtsschreiber Grünenfelder.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Ausgleichskasse des Kantons Bern, Abteilung Beiträge und Zulagen,</w:t>
      </w:r>
    </w:p>
    <w:p>
      <w:r>
        <w:t>Chutzenstrasse 10, 3007 Bern,</w:t>
      </w:r>
    </w:p>
    <w:p>
      <w:r>
        <w:t>Beschwerdegegnerin.</w:t>
      </w:r>
    </w:p>
    <w:p>
      <w:r>
        <w:t>Gegenstand</w:t>
      </w:r>
    </w:p>
    <w:p>
      <w:r>
        <w:t>Alters- und Hinterlassenenversicherung,</w:t>
      </w:r>
    </w:p>
    <w:p>
      <w:r>
        <w:t>Beschwerde gegen den Entscheid des Verwaltungsgerichts des Kantons Bern</w:t>
      </w:r>
    </w:p>
    <w:p>
      <w:r>
        <w:t>vom 10. November 2016.</w:t>
      </w:r>
    </w:p>
    <w:p>
      <w:r>
        <w:t>Nach Einsicht</w:t>
      </w:r>
    </w:p>
    <w:p>
      <w:r>
        <w:t>in die Beschwerde des A.________ vom 14. Dezember 2016 (Poststempel) gegen den Entscheid des Verwaltungsgerichts des Kantons Bern, Sozialversicherungsrechtliche Abteilung, vom 10. November 2016 betreffend die beitragsrechtliche Qualifikation als unselbständig Erwerbstätiger,</w:t>
      </w:r>
    </w:p>
    <w:p>
      <w:r>
        <w:t>in die Verfügung des Bundesgerichts vom 15. Dezember 2016, worin A.________ aufgefordert wurde, den vollständigen angefochtenen Entscheid bis spätestens am 11. Januar 2017 nachzureichen, ansonsten die Rechtsschrift unbeachtet bleibe,</w:t>
      </w:r>
    </w:p>
    <w:p>
      <w:r>
        <w:t>in Erwägung,</w:t>
      </w:r>
    </w:p>
    <w:p>
      <w:r>
        <w:t>dass der Beschwerdeführer den angefochtenen Entscheid erst am 12. Januar 2017 (Poststempel) nachgereicht hat,</w:t>
      </w:r>
    </w:p>
    <w:p>
      <w:r>
        <w:t>dass der Mangel der (teilweise) fehlenden Beilage somit nicht innerhalb der gemäss Art. 42 Abs. 5 BGG angesetzten Nachfrist behoben worden ist,</w:t>
      </w:r>
    </w:p>
    <w:p>
      <w:r>
        <w:t>dass deshalb auf die Beschwerde im vereinfachten Verfahren nach Art. 108 Abs. 1 lit. a und Abs. 2 BGG nicht einzutreten ist,</w:t>
      </w:r>
    </w:p>
    <w:p>
      <w:r>
        <w:t>dass zudem die Eingabe vom 14. Dezember 2016 offensichtlich keine den Anforderungen des Art. 42 Abs. 1 und 2 BGG genügende Begründung enthält und auch aus diesem Grund auf das Rechtsmittel nicht einzutreten ist ( Art. 108 Abs. 1 lit. b und Abs. 2 BGG ),</w:t>
      </w:r>
    </w:p>
    <w:p>
      <w:r>
        <w:t>dass in Anwendung von Art. 66 Abs. 1 Satz 2 BGG umständehalber auf die Erhebung von Gerichtskosten verzichtet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Bern, Sozialversicherungsrechtliche Abteilung, und dem Bundesamt für Sozialversicherungen schriftlich mitgeteilt.</w:t>
      </w:r>
    </w:p>
    <w:p>
      <w:r>
        <w:t>Luzern, 24. Januar 2017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Pfiffner</w:t>
      </w:r>
    </w:p>
    <w:p>
      <w:r>
        <w:t>Der Gerichtsschreiber: Grünenfelder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