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9C_846/2017 vom 14. Dezember 2017</w:t>
      </w:r>
    </w:p>
    <w:p>
      <w:r>
        <w:t>Bundesgericht, 2017-12-14, DE</w:t>
      </w:r>
    </w:p>
    <w:p>
      <w:r>
        <w:rPr>
          <w:b/>
        </w:rPr>
        <w:t xml:space="preserve">Quelle: </w:t>
      </w:r>
      <w:r>
        <w:t>https://mcp.opencaselaw.ch/entscheid/bger_9C_846_2017</w:t>
      </w:r>
    </w:p>
    <w:p>
      <w:r>
        <w:t>FR: TF 9C_846/2017 du 14 décembre 2017</w:t>
      </w:r>
    </w:p>
    <w:p>
      <w:r>
        <w:t>IT: TF 9C_846/2017 del 14 dicembre 2017</w:t>
      </w:r>
    </w:p>
    <w:p>
      <w:pPr>
        <w:pStyle w:val="Heading2"/>
      </w:pPr>
      <w:r>
        <w:t>Volltext</w:t>
      </w:r>
    </w:p>
    <w:p>
      <w:r>
        <w:t>Bundesgericht</w:t>
      </w:r>
    </w:p>
    <w:p>
      <w:r>
        <w:t>Tribunal fédéral</w:t>
      </w:r>
    </w:p>
    <w:p>
      <w:r>
        <w:t>Tribunale federale</w:t>
      </w:r>
    </w:p>
    <w:p>
      <w:r>
        <w:t>Tribunal federal</w:t>
      </w:r>
    </w:p>
    <w:p>
      <w:r>
        <w:t>9C_846/2017</w:t>
      </w:r>
    </w:p>
    <w:p>
      <w:r>
        <w:t>Urteil vom 14. Dezember 2017</w:t>
      </w:r>
    </w:p>
    <w:p>
      <w:r>
        <w:t>II. sozialrechtliche Abteilung</w:t>
      </w:r>
    </w:p>
    <w:p>
      <w:r>
        <w:t>Besetzung</w:t>
      </w:r>
    </w:p>
    <w:p>
      <w:r>
        <w:t>Bundesrichterin Pfiffner, Präsidentin,</w:t>
      </w:r>
    </w:p>
    <w:p>
      <w:r>
        <w:t>Gerichtsschreiber Grünenfelder.</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29. September 2017 (IV.2016.00688).</w:t>
      </w:r>
    </w:p>
    <w:p>
      <w:r>
        <w:t>Nach Einsicht</w:t>
      </w:r>
    </w:p>
    <w:p>
      <w:r>
        <w:t>in die Beschwerde vom 28. November 2017 (Poststempel) gegen den Entscheid des Sozialversicherungsgerichts des Kantons Zürich vom 29. September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86 E. 2 S. 88; 134 V 53 E. 3.3 S. 60),</w:t>
      </w:r>
    </w:p>
    <w:p>
      <w:r>
        <w:t>dass die Beschwerde diesen inhaltlichen Mindestanforderungen offensichtlich nicht genügt, da sie zwar einen Antrag enthält, den Ausführungen indessen nichts entnommen werden kann, was darauf hindeuten würde, die vorinstanzliche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zentrale Erwägung der Vorinstanz, wonach eine anspruchserhebliche (tatsächliche; hier: medizinische) Änderung seit der letzten materiell-rechtlichen Leistungsprüfung mit Verfügung vom 11. Dezember 2014 nicht glaubhaft gemacht sei (vgl. Art. 87 Abs. 2 und 3 IVV ), wozu sich der Beschwerdeführer mit keinem Wort äussert,</w:t>
      </w:r>
    </w:p>
    <w:p>
      <w:r>
        <w:t>dass sich die Beschwerde überdies einzig auf die pauschale Kritik beschränkt, beim angefochtenen Entscheid handle es sich um ein willkürliches Urteil ohne Berücksichtigung der vorgebrachten Argumente und Begründungen, was nicht genügt ( BGE 140 III 264 E. 2.3 S. 266),</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14. Dezember 2017</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