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9C_841/2017 vom 4. Dezember 2017</w:t>
      </w:r>
    </w:p>
    <w:p>
      <w:r>
        <w:t>Bundesgericht, 2017-12-04, DE</w:t>
      </w:r>
    </w:p>
    <w:p>
      <w:r>
        <w:rPr>
          <w:b/>
        </w:rPr>
        <w:t xml:space="preserve">Quelle: </w:t>
      </w:r>
      <w:r>
        <w:t>https://mcp.opencaselaw.ch/entscheid/bger_9C_841_2017</w:t>
      </w:r>
    </w:p>
    <w:p>
      <w:r>
        <w:t>FR: TF 9C_841/2017 du 4 décembre 2017</w:t>
      </w:r>
    </w:p>
    <w:p>
      <w:r>
        <w:t>IT: TF 9C_841/2017 del 4 dicembre 2017</w:t>
      </w:r>
    </w:p>
    <w:p>
      <w:pPr>
        <w:pStyle w:val="Heading2"/>
      </w:pPr>
      <w:r>
        <w:t>Volltext</w:t>
      </w:r>
    </w:p>
    <w:p>
      <w:r>
        <w:t>Bundesgericht</w:t>
      </w:r>
    </w:p>
    <w:p>
      <w:r>
        <w:t>Tribunal fédéral</w:t>
      </w:r>
    </w:p>
    <w:p>
      <w:r>
        <w:t>Tribunale federale</w:t>
      </w:r>
    </w:p>
    <w:p>
      <w:r>
        <w:t>Tribunal federal</w:t>
      </w:r>
    </w:p>
    <w:p>
      <w:r>
        <w:t>9C_841/2017</w:t>
      </w:r>
    </w:p>
    <w:p>
      <w:r>
        <w:t>Urteil vom 4. Dezember 2017</w:t>
      </w:r>
    </w:p>
    <w:p>
      <w:r>
        <w:t>II. sozialrechtliche Abteilung</w:t>
      </w:r>
    </w:p>
    <w:p>
      <w:r>
        <w:t>Besetzung</w:t>
      </w:r>
    </w:p>
    <w:p>
      <w:r>
        <w:t>Bundesrichterin Pfiffner, Präsidentin,</w:t>
      </w:r>
    </w:p>
    <w:p>
      <w:r>
        <w:t>Gerichtsschreiberin Fleischanderl.</w:t>
      </w:r>
    </w:p>
    <w:p>
      <w:r>
        <w:t>Verfahrensbeteiligte</w:t>
      </w:r>
    </w:p>
    <w:p>
      <w:r>
        <w:t>A.________,</w:t>
      </w:r>
    </w:p>
    <w:p>
      <w:r>
        <w:t>Beschwerdeführer,</w:t>
      </w:r>
    </w:p>
    <w:p>
      <w:r>
        <w:t>gegen</w:t>
      </w:r>
    </w:p>
    <w:p>
      <w:r>
        <w:t>Schweizerische Ausgleichskasse SAK, Avenue Edmond-Vaucher 18, 1203 Genf,</w:t>
      </w:r>
    </w:p>
    <w:p>
      <w:r>
        <w:t>Beschwerdegegnerin.</w:t>
      </w:r>
    </w:p>
    <w:p>
      <w:r>
        <w:t>Gegenstand</w:t>
      </w:r>
    </w:p>
    <w:p>
      <w:r>
        <w:t>Alters- und Hinterlassenenversicherung (Prozessvoraussetzung),</w:t>
      </w:r>
    </w:p>
    <w:p>
      <w:r>
        <w:t>Beschwerde gegen den Entscheid des Bundesverwaltungsgerichts vom 18. Oktober 2017 (C-3162/2017).</w:t>
      </w:r>
    </w:p>
    <w:p>
      <w:r>
        <w:t>Nach Einsicht</w:t>
      </w:r>
    </w:p>
    <w:p>
      <w:r>
        <w:t>in die Beschwerde vom 22. November 2017 (Poststempel) gegen den Entscheid des Bundesverwaltungsgerichts vom 18. Oktober 2017 (betreffend Verzicht auf AHV-Altersrente),</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dabei konkret auf die für das Ergebnis des angefochtenen Entscheids massgeblichen Erwägungen der Vorinstanz einzugehen und im Einzelnen aufzuzeigen ist, worin eine Verletzung von Bundesrecht liegt ( BGE 140 III 86 E. 2 S. 88 f.; 134 V 53 E. 3.3 S. 60), während rein appellatorische Kritik nicht genügt ( BGE 140 III 264 E. 2.3 S. 266),</w:t>
      </w:r>
    </w:p>
    <w:p>
      <w:r>
        <w:t>dass das kantonale Gericht unter umfassender Prüfung der massgeblichen rechtlichen Grundlagen dargelegt hat, weshalb dem vom Beschwerdeführer beantragten Verzicht auf die ihm von der schweizerischen AHV ausgerichteten Altersrente kein schutzwürdiges Interesse zugrunde liegt,</w:t>
      </w:r>
    </w:p>
    <w:p>
      <w:r>
        <w:t>dass damit, wie im angefochtenen Entscheid ferner erwogen wurde, noch nichts darüber ausgesagt ist, ob der Beschwerdeführer überhaupt einer die obligatorische Krankenpflegeversicherung betreffenden Versicherungspflicht in der Schweiz untersteht,</w:t>
      </w:r>
    </w:p>
    <w:p>
      <w:r>
        <w:t>dass die Eingabe des Beschwerdeführers den genannten inhaltlichen Mindestanforderungen nicht genügt, da sie keinen rechtsgenüglichen Antrag enthält und den Ausführungen nicht entnommen werden kann, inwiefern die Sachverhaltsfeststellung im Sinne von Art. 97 Abs. 1 BGG , soweit überhaupt beanstandet, unzutreffend und die darauf beruhenden Erwägungen rechtsfehlerhaft sein sollen,</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4. Dezember 2017</w:t>
      </w:r>
    </w:p>
    <w:p>
      <w:r>
        <w:t>Im Namen der II. sozialrechtlichen Abteilung</w:t>
      </w:r>
    </w:p>
    <w:p>
      <w:r>
        <w:t>des Schweizerischen Bundesgerichts</w:t>
      </w:r>
    </w:p>
    <w:p>
      <w:r>
        <w:t>Die Präsidentin: Pfiffner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