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9C_833/2014 vom 24. November 2014</w:t>
      </w:r>
    </w:p>
    <w:p>
      <w:r>
        <w:t>Bundesgericht, 2014-11-24, DE</w:t>
      </w:r>
    </w:p>
    <w:p>
      <w:r>
        <w:rPr>
          <w:b/>
        </w:rPr>
        <w:t xml:space="preserve">Quelle: </w:t>
      </w:r>
      <w:r>
        <w:t>https://mcp.opencaselaw.ch/entscheid/bger_9C_833_2014</w:t>
      </w:r>
    </w:p>
    <w:p>
      <w:r>
        <w:t>FR: TF 9C_833/2014 du 24 novembre 2014</w:t>
      </w:r>
    </w:p>
    <w:p>
      <w:r>
        <w:t>IT: TF 9C_833/2014 del 24 novembre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9C_833/2014</w:t>
      </w:r>
    </w:p>
    <w:p>
      <w:r>
        <w:t>Urteil vom 24. November 2014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Assura-Basis AG ,</w:t>
      </w:r>
    </w:p>
    <w:p>
      <w:r>
        <w:t>Avenue Charles-Ferdinand Ramuz 70, 1009 Pully,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Kantonsgerichts Basel-Landschaft vom 24. September 2014.</w:t>
      </w:r>
    </w:p>
    <w:p>
      <w:r>
        <w:t>Nach Einsicht</w:t>
      </w:r>
    </w:p>
    <w:p>
      <w:r>
        <w:t>in die Beschwerde vom 14. November 2014 (Poststempel) gegen den Entscheid des Kantonsgerichts Basel-Landschaft vom 24. September 2014 und das Gesuch um unentgeltliche Prozessführung,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zwar einen Antrag enthält, den Ausführungen jedoch nicht entnommen werden kann, inwiefern die Sachverhaltsfeststellung im Sinne von Art. 97 Abs. 1 BGG - soweit überhaupt beanstandet - unzutreffend (unhaltbar, willkürlich: BGE 137 III E. 4.2 S. 234, 134 IV 36 E. 1.4.1 S. 39) und die darauf beruhenden Erwägungen rechtsfehlerhaft sein sollen,</w:t>
      </w:r>
    </w:p>
    <w:p>
      <w:r>
        <w:t>dass die Beschwerdeführerin namentlich mit keinem Wort begründet, inwiefern der angefochtene Gerichtsentscheid entsprechend dem von ihr erhobenen Vorwurf die in der Bundesverfassung verankerten Grundrechte verletzen soll,</w:t>
      </w:r>
    </w:p>
    <w:p>
      <w:r>
        <w:t>dass deshalb im vereinfachten Verfahren nach Art. 108 Abs. 1 lit. b und Abs. 2 BGG auf die Beschwerde nicht einzutreten und in Anwendung von Art. 66 Abs. 1 Satz 2 BGG umständehalber auf die Erhebung von Gerichtskosten zu verzichten ist, womit das Gesuch um unentgeltliche Prozessführung gegenstandslos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und dem Bundesamt für Gesundheit schriftlich mitgeteilt.</w:t>
      </w:r>
    </w:p>
    <w:p>
      <w:r>
        <w:t>Luzern, 24. November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