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9C_830/2012 vom 18. Oktober 2012</w:t>
      </w:r>
    </w:p>
    <w:p>
      <w:r>
        <w:t>Bundesgericht, 2012-10-18, FR</w:t>
      </w:r>
    </w:p>
    <w:p>
      <w:r>
        <w:rPr>
          <w:b/>
        </w:rPr>
        <w:t xml:space="preserve">Quelle: </w:t>
      </w:r>
      <w:r>
        <w:t>https://mcp.opencaselaw.ch/entscheid/bger_9C_830_2012</w:t>
      </w:r>
    </w:p>
    <w:p>
      <w:r>
        <w:t>FR: TF 9C_830/2012 du 18 octobre 2012</w:t>
      </w:r>
    </w:p>
    <w:p>
      <w:r>
        <w:t>IT: TF 9C_830/2012 del 18 ottobre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9C_830/2012</w:t>
      </w:r>
    </w:p>
    <w:p>
      <w:r>
        <w:t>Arrêt du 18 octobre 2012</w:t>
      </w:r>
    </w:p>
    <w:p>
      <w:r>
        <w:t>IIe Cour de droit social</w:t>
      </w:r>
    </w:p>
    <w:p>
      <w:r>
        <w:t>Composition</w:t>
      </w:r>
    </w:p>
    <w:p>
      <w:r>
        <w:t>M. le Juge fédéral U. Meyer, Président.</w:t>
      </w:r>
    </w:p>
    <w:p>
      <w:r>
        <w:t>Greffier: M. Bouverat.</w:t>
      </w:r>
    </w:p>
    <w:p>
      <w:r>
        <w:t>Participants à la procédure</w:t>
      </w:r>
    </w:p>
    <w:p>
      <w:r>
        <w:t>M.________,</w:t>
      </w:r>
    </w:p>
    <w:p>
      <w:r>
        <w:t>recourant,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de la Cour de justice de</w:t>
      </w:r>
    </w:p>
    <w:p>
      <w:r>
        <w:t>la République et canton de Genève, Chambre des assurances sociales, du 30 août 2012.</w:t>
      </w:r>
    </w:p>
    <w:p>
      <w:r>
        <w:t>considérant:</w:t>
      </w:r>
    </w:p>
    <w:p>
      <w:r>
        <w:t>que la Cour de justice de la République et canton de Genève, Chambre des assurances sociales a, par jugement du 30 août 2012, déclaré irrecevable le recours formé par M.________ contre une décision de l'Office de l'assurance-invalidité du canton de Genève du 11 mai 2012 lui refusant le droit à des prestations de l'assurance-invalidité,</w:t>
      </w:r>
    </w:p>
    <w:p>
      <w:r>
        <w:t>que le 8 octobre 2012 (date du timbre postal), M.________ a écrit à la Cour de justice de la République et canton de Genève, Chambre des assurances sociales,</w:t>
      </w:r>
    </w:p>
    <w:p>
      <w:r>
        <w:t>que cette écriture a été transmise au Tribunal fédéral comme objet de sa compétence,</w:t>
      </w:r>
    </w:p>
    <w:p>
      <w:r>
        <w:t>que l'écriture en cause doit être traitée comme un recours en matière de droit public ( art. 82 ss LTF ),</w:t>
      </w:r>
    </w:p>
    <w:p>
      <w:r>
        <w:t>que conformément à l' art. 100 al. 1 LTF , le recours contre une décision doit être déposé devant le Tribunal fédéral dans les trente jours qui suivent la notification de l'expédition complète de celle-ci,</w:t>
      </w:r>
    </w:p>
    <w:p>
      <w:r>
        <w:t>que le délai est réputé observé si le mémoire de recours est remis au plus tard le dernier jour du délai, soit au Tribunal fédéral, soit, à l'intention de ce dernier, à la Poste suisse ou à une représentation diplomatique ou consulaire suisse ( art. 48 al. 1 LTF ),</w:t>
      </w:r>
    </w:p>
    <w:p>
      <w:r>
        <w:t>que selon les informations d'acheminement de la Poste Suisse, le jugement du 30 août 2012 a été remis à l'intéressé le 4 septembre 2012,</w:t>
      </w:r>
    </w:p>
    <w:p>
      <w:r>
        <w:t>que le délai de recours a commencé à courir le 5 septembre 2012 ( art. 44 al. 1 LTF ) pour arriver à échéance le 4 octobre 2012,</w:t>
      </w:r>
    </w:p>
    <w:p>
      <w:r>
        <w:t>que, remis à la Poste suisse le 8 octobre 2012, le recours est tardif,</w:t>
      </w:r>
    </w:p>
    <w:p>
      <w:r>
        <w:t>que, pour ce motif déjà, le présent recours doit être déclaré irrecevable,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le recourant, en se limitant à invoquer, de manière toute générale, des problèmes de santé qui l'empêcheraient de pratiquer une activité lucrative, ne satisfait manifestement pas aux exigences posées par cette disposition légale,</w:t>
      </w:r>
    </w:p>
    <w:p>
      <w:r>
        <w:t>que, pour cette raison également, le recours doit être déclaré irrecevable,</w:t>
      </w:r>
    </w:p>
    <w:p>
      <w:r>
        <w:t>que le recours doit être traité selon la procédure simplifiée de l' art. 108 al. 1 let. a LTF ,</w:t>
      </w:r>
    </w:p>
    <w:p>
      <w:r>
        <w:t>qu'en application de l'art. 66 al. 1, 2ème phrase, LTF, il convient de renoncer à la perception des frais judiciaires,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18 octobre 2012</w:t>
      </w:r>
    </w:p>
    <w:p>
      <w:r>
        <w:t>Au nom de la IIe Cour de droit social</w:t>
      </w:r>
    </w:p>
    <w:p>
      <w:r>
        <w:t>du Tribunal fédéral suisse</w:t>
      </w:r>
    </w:p>
    <w:p>
      <w:r>
        <w:t>Le Président: Meyer</w:t>
      </w:r>
    </w:p>
    <w:p>
      <w:r>
        <w:t>Le Greffier: Bouverat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