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9C_82/2018 vom 23. Februar 2018</w:t>
      </w:r>
    </w:p>
    <w:p>
      <w:r>
        <w:t>Bundesgericht, 2018-02-23, FR</w:t>
      </w:r>
    </w:p>
    <w:p>
      <w:r>
        <w:rPr>
          <w:b/>
        </w:rPr>
        <w:t xml:space="preserve">Quelle: </w:t>
      </w:r>
      <w:r>
        <w:t>https://mcp.opencaselaw.ch/entscheid/bger_9C_82_2018</w:t>
      </w:r>
    </w:p>
    <w:p>
      <w:r>
        <w:t>FR: TF 9C_82/2018 du 23 février 2018</w:t>
      </w:r>
    </w:p>
    <w:p>
      <w:r>
        <w:t>IT: TF 9C_82/2018 del 23 febbraio 2018</w:t>
      </w:r>
    </w:p>
    <w:p>
      <w:pPr>
        <w:pStyle w:val="Heading2"/>
      </w:pPr>
      <w:r>
        <w:t>Volltext</w:t>
      </w:r>
    </w:p>
    <w:p>
      <w:r>
        <w:t>Bundesgericht</w:t>
      </w:r>
    </w:p>
    <w:p>
      <w:r>
        <w:t>Tribunal fédéral</w:t>
      </w:r>
    </w:p>
    <w:p>
      <w:r>
        <w:t>Tribunale federale</w:t>
      </w:r>
    </w:p>
    <w:p>
      <w:r>
        <w:t>Tribunal federal</w:t>
      </w:r>
    </w:p>
    <w:p>
      <w:r>
        <w:t>9C_82/2018</w:t>
      </w:r>
    </w:p>
    <w:p>
      <w:r>
        <w:t>Arrêt du 23 février 2018</w:t>
      </w:r>
    </w:p>
    <w:p>
      <w:r>
        <w:t>IIe Cour de droit social</w:t>
      </w:r>
    </w:p>
    <w:p>
      <w:r>
        <w:t>Composition</w:t>
      </w:r>
    </w:p>
    <w:p>
      <w:r>
        <w:t>Mme la Juge fédérale Pfiffner, Présidente.</w:t>
      </w:r>
    </w:p>
    <w:p>
      <w:r>
        <w:t>Greffier : M. Cretton.</w:t>
      </w:r>
    </w:p>
    <w:p>
      <w:r>
        <w:t>Participants à la procédure</w:t>
      </w:r>
    </w:p>
    <w:p>
      <w:r>
        <w:t>A.________,</w:t>
      </w:r>
    </w:p>
    <w:p>
      <w:r>
        <w:t>recourante,</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le jugement du Tribunal administratif fédéral, Cour III, du 6 décembre 2017 (C-793/2017).</w:t>
      </w:r>
    </w:p>
    <w:p>
      <w:r>
        <w:t>Vu :</w:t>
      </w:r>
    </w:p>
    <w:p>
      <w:r>
        <w:t>le recours interjeté par A.________ le 22 janvier 2018 (timbre postal) contre le jugement d'irrecevabilité pour non-respect du délai de paiement de l'avance de frais rendu le 6 décembre 2017 par la Cour III du Tribunal administratif fédéral,</w:t>
      </w:r>
    </w:p>
    <w:p>
      <w:r>
        <w:t>considérant :</w:t>
      </w:r>
    </w:p>
    <w:p>
      <w:r>
        <w:t>qu'aux termes de l' art. 42 LTF , le recours doit indiquer les conclusions, les motifs et les moyens de preuve (al. 1) et exposer succinctement en quoi l'acte attaqué est contraire au droit (al. 2),</w:t>
      </w:r>
    </w:p>
    <w:p>
      <w:r>
        <w:t>qu'à défaut, le recours est irrecevable,</w:t>
      </w:r>
    </w:p>
    <w:p>
      <w:r>
        <w:t>qu'en l'occurrence, la recourante n'a ni fourni les documents requis par le Tribunal administratif fédéral pour justifier la requête d'exemption du paiement de l'avance de frais, ni n'a versé l'avance de frais sollicitée subséquemment,</w:t>
      </w:r>
    </w:p>
    <w:p>
      <w:r>
        <w:t>que l'autorité judiciaire précédente a rejeté une demande de restitution du délai pour produire les documents justificatifs évoqués ou pour acquitter l'avance de frais puis a déclaré le recours intenté par l'assurée contre une décision de l'assurance-invalidité irrecevable dans la mesure où l'avance de frais n'avait pas été versée dans le délai imparti,</w:t>
      </w:r>
    </w:p>
    <w:p>
      <w:r>
        <w:t>que la recourante se borne à établir sa situation familiale, financière et médicale pour justifier le non-respect des délais,</w:t>
      </w:r>
    </w:p>
    <w:p>
      <w:r>
        <w:t>qu'ainsi, elle ne critique nullement les motifs qui ont conduit le Tribunal administratif fédéral à ne pas entrer en matière sur son recours,</w:t>
      </w:r>
    </w:p>
    <w:p>
      <w:r>
        <w:t>qu'en effet, un recours qui ne comporte que des arguments sur le fond alors qu'il est formé contre un jugement d'irrecevabilité ne contient pas de motivation topique et n'est pas valable ( ATF 123 V 335 ; 118 Ib 134 ; arrêt C 60/01 du 17 juillet 2001 consid. 2, in DTA 2002 no 7 p. 61),</w:t>
      </w:r>
    </w:p>
    <w:p>
      <w:r>
        <w:t>que le recours doit dès lors être déclaré irrecevable selon la procédure simplifiée de l' art. 108 al. 1 let. b LTF ,</w:t>
      </w:r>
    </w:p>
    <w:p>
      <w:r>
        <w:t>que, vu les circonstances, il convient de renoncer à percevoir des frais judiciaires ( art. 66 al.1, seconde phrase, LTF ),</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23 février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