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9C_828/2010 vom 15. Dezember 2010</w:t>
      </w:r>
    </w:p>
    <w:p>
      <w:r>
        <w:t>Bundesgericht, 2010-12-15, DE</w:t>
      </w:r>
    </w:p>
    <w:p>
      <w:r>
        <w:rPr>
          <w:b/>
        </w:rPr>
        <w:t xml:space="preserve">Quelle: </w:t>
      </w:r>
      <w:r>
        <w:t>https://mcp.opencaselaw.ch/entscheid/bger_9C_828_2010</w:t>
      </w:r>
    </w:p>
    <w:p>
      <w:r>
        <w:t>FR: TF 9C_828/2010 du 15 décembre 2010</w:t>
      </w:r>
    </w:p>
    <w:p>
      <w:r>
        <w:t>IT: TF 9C_828/2010 del 15 dicembre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9C_828/2010</w:t>
      </w:r>
    </w:p>
    <w:p>
      <w:r>
        <w:t>Urteil vom 15. Dezember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Kernen, Bundesrichterin Pfiffner Rauber,</w:t>
      </w:r>
    </w:p>
    <w:p>
      <w:r>
        <w:t>Gerichtsschreiber Schmutz.</w:t>
      </w:r>
    </w:p>
    <w:p>
      <w:r>
        <w:t>Verfahrensbeteiligte</w:t>
      </w:r>
    </w:p>
    <w:p>
      <w:r>
        <w:t>S.________ und B.________,</w:t>
      </w:r>
    </w:p>
    <w:p>
      <w:r>
        <w:t>Beschwerdeführer,</w:t>
      </w:r>
    </w:p>
    <w:p>
      <w:r>
        <w:t>gegen</w:t>
      </w:r>
    </w:p>
    <w:p>
      <w:r>
        <w:t>Verwaltungsgericht des Kantons Bern, Sozialversicherungsrechtliche Abteilung, Speichergasse 12, 3011 Bern,</w:t>
      </w:r>
    </w:p>
    <w:p>
      <w:r>
        <w:t>Beschwerdegegner.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Bern</w:t>
      </w:r>
    </w:p>
    <w:p>
      <w:r>
        <w:t>vom 20. August 2010.</w:t>
      </w:r>
    </w:p>
    <w:p>
      <w:r>
        <w:t>Nach Einsicht</w:t>
      </w:r>
    </w:p>
    <w:p>
      <w:r>
        <w:t>in die Beschwerde vom 30. September 2010 (Poststempel) gegen den Entscheid des Verwaltungsgerichts des Kantons Bern, Sozialversicherungsrechtliche Abteilung, vom 20. August 2010, mit welchem das Gesuch von S.________ und B.________ um Ablehnung von Verwaltungsrichter M.________ im Verfahren KV 200.2010.315 abgewiesen wurde,</w:t>
      </w:r>
    </w:p>
    <w:p>
      <w:r>
        <w:t>in die Verfügung vom 21. Oktober 2010, mit der das Bundesgericht das Gesuch von S.________ und B.________ um unentgeltliche Rechtspflege abwies, mit der Begründung, dass das Prozessbegehren aussichtslos sei,</w:t>
      </w:r>
    </w:p>
    <w:p>
      <w:r>
        <w:t>in die Verfügung vom 22. November 2010, mit der das Bundesgericht das von S.________ und B.________ gegen die am Entscheid vom 21. Oktober 2010 beteiligten Richter und die Richterin gestellte Ausstandsgesuch vom 14. November 2010 abwies,</w:t>
      </w:r>
    </w:p>
    <w:p>
      <w:r>
        <w:t>in die Verfügung des Bundesgerichts vom 25. November 2010, mit der S.________ und B.________ Nachfrist bis 6. Dezember 2010 zur Leistung des Kostenvorschusses gesetzt wurde,</w:t>
      </w:r>
    </w:p>
    <w:p>
      <w:r>
        <w:t>in die Eingabe von S.________ und B.________ vom 5. Dezember 2010, mit der darum ersucht wurde, die gesetzte Nachfrist für nichtig zu erklären, wobei die Zahlung jedoch rechtzeitig erfolgte, so dass einem Eintreten insoweit nichts entgegensteht,</w:t>
      </w:r>
    </w:p>
    <w:p>
      <w:r>
        <w:t>in Erwägung,</w:t>
      </w:r>
    </w:p>
    <w:p>
      <w:r>
        <w:t>dass die im kantonalen Verfahren ergangene prozessleitende Verfügung vom 10. Juni 2010 betreffend Partei- und Zeugeneinvernahmen nicht den Anfechtungsgegenstand bildet, weshalb insoweit auf die Beschwerde nicht einzutreten ist,</w:t>
      </w:r>
    </w:p>
    <w:p>
      <w:r>
        <w:t>dass die Beschwerdeführer nicht dartun ( Art. 106 Abs. 2 BGG ), inwiefern das bernische Verwaltungsgericht mit der Verneinung der im massgebenden kantonalen Verfahrensrecht (Art. 9 Abs. 1 lit. a-f VRPG) genannten Ausstandsgründe eine Verfassungsverletzung begangen hätte,</w:t>
      </w:r>
    </w:p>
    <w:p>
      <w:r>
        <w:t>dass auch sonst keine Bundesrechtsverletzung ( Art. 95 lit. a BGG ) ersichtlich ist,</w:t>
      </w:r>
    </w:p>
    <w:p>
      <w:r>
        <w:t>dass die Beschwerde, soweit überhaupt zulässig, keine Aussicht auf Erfolg hatte, weshalb sie im vereinfachten Verfahren nach Art. 109 BGG als offensichtlich unbegründet (Abs. 2 lit. a), ohne Durchführung des Schriftenwechsels, mit summarischer Begründung und unter Verweis auf den vorinstanzlichen Entscheid zu erledigen ist, weshalb kein Raum für prozessuale Weiterungen irgendwelcher Art besteht,</w:t>
      </w:r>
    </w:p>
    <w:p>
      <w:r>
        <w:t>dass die Gerichtskosten den Beschwerdeführern als unterliegender Partei auferlegt werden ( Art. 66 Abs. 1 BGG ),</w:t>
      </w:r>
    </w:p>
    <w:p>
      <w:r>
        <w:t>erkennt das Bundesgericht:</w:t>
      </w:r>
    </w:p>
    <w:p>
      <w:r>
        <w:t>1.</w:t>
      </w:r>
    </w:p>
    <w:p>
      <w:r>
        <w:t>Die Beschwerde wird abgewiesen, soweit darauf einzutreten ist,</w:t>
      </w:r>
    </w:p>
    <w:p>
      <w:r>
        <w:t>2.</w:t>
      </w:r>
    </w:p>
    <w:p>
      <w:r>
        <w:t>Die Gerichtskosten von Fr. 1'000.- werden den Beschwerdeführern auferlegt.</w:t>
      </w:r>
    </w:p>
    <w:p>
      <w:r>
        <w:t>3.</w:t>
      </w:r>
    </w:p>
    <w:p>
      <w:r>
        <w:t>Dieses Urteil wird den Parteien und dem Bundesamt für Gesundheit schriftlich mitgeteilt.</w:t>
      </w:r>
    </w:p>
    <w:p>
      <w:r>
        <w:t>Luzern, 15. Dezember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Schmutz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