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823/2016 vom 27. Januar 2017</w:t>
      </w:r>
    </w:p>
    <w:p>
      <w:r>
        <w:t>Bundesgericht, 2017-01-27, IT</w:t>
      </w:r>
    </w:p>
    <w:p>
      <w:r>
        <w:rPr>
          <w:b/>
        </w:rPr>
        <w:t xml:space="preserve">Quelle: </w:t>
      </w:r>
      <w:r>
        <w:t>https://mcp.opencaselaw.ch/entscheid/bger_9C_823_2016</w:t>
      </w:r>
    </w:p>
    <w:p>
      <w:r>
        <w:t>FR: TF 9C 823/2016 du 27 janvier 2017</w:t>
      </w:r>
    </w:p>
    <w:p>
      <w:r>
        <w:t>IT: TF 9C 823/2016 del 27 gennaio 2017</w:t>
      </w:r>
    </w:p>
    <w:p>
      <w:pPr>
        <w:pStyle w:val="Heading2"/>
      </w:pPr>
      <w:r>
        <w:t>Regeste</w:t>
      </w:r>
    </w:p>
    <w:p>
      <w:r>
        <w:t>Previdenza professionale (presupposto processuale) | Previdenza professionnale</w:t>
      </w:r>
    </w:p>
    <w:p>
      <w:pPr>
        <w:pStyle w:val="Heading2"/>
      </w:pPr>
      <w:r>
        <w:t>Erwägungen</w:t>
      </w:r>
    </w:p>
    <w:p>
      <w:r>
        <w:rPr>
          <w:b/>
        </w:rPr>
        <w:t>E. 1</w:t>
      </w:r>
    </w:p>
    <w:p>
      <w:r>
        <w:t>Columna Fondazione collettiva Client Invest, 8401 Winterthur, patrocinata da AXA Vita SA, 8401 Winterthur,</w:t>
      </w:r>
    </w:p>
    <w:p>
      <w:r>
        <w:rPr>
          <w:b/>
        </w:rPr>
        <w:t>E. 2</w:t>
      </w:r>
    </w:p>
    <w:p>
      <w:r>
        <w:t>Fondazione istituto collettore LPP Conti di libero passaggio, Weststrasse 50, 8036 Zurigo,</w:t>
      </w:r>
    </w:p>
    <w:p>
      <w:r>
        <w:rPr>
          <w:b/>
        </w:rPr>
        <w:t>E. 3</w:t>
      </w:r>
    </w:p>
    <w:p>
      <w:r>
        <w:t>Comunicazione alle parti, alla Columna Fondazione collettiva Client Invest, alla Fondazione istituto collettore LPP Conti di libero passaggio, alla Fondazione di libero passaggio di UBS SA, al Tribunale delle assicurazioni del Cantone Ticino e all'Ufficio federale delle assicurazioni sociali. Lucerna, 27 gennaio 2017 In nome della II Corte di diritto sociale del Tribunale federale svizzero La Presidente: Pfiffner La Cancelliera: Cometta Rizzi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